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72" w:rsidRDefault="003E7F72" w:rsidP="003E7F72">
      <w:pPr>
        <w:pStyle w:val="Default"/>
        <w:rPr>
          <w:rFonts w:asciiTheme="minorHAnsi" w:hAnsiTheme="minorHAnsi"/>
          <w:lang w:val="en-US"/>
        </w:rPr>
      </w:pPr>
    </w:p>
    <w:p w:rsidR="003E7F72" w:rsidRDefault="003E7F72" w:rsidP="003E7F72">
      <w:pPr>
        <w:pStyle w:val="Default"/>
        <w:rPr>
          <w:rFonts w:asciiTheme="minorHAnsi" w:hAnsiTheme="minorHAnsi"/>
          <w:lang w:val="en-US"/>
        </w:rPr>
      </w:pPr>
    </w:p>
    <w:p w:rsidR="003E7F72" w:rsidRDefault="003E7F72" w:rsidP="003E7F72">
      <w:pPr>
        <w:pStyle w:val="Default"/>
        <w:rPr>
          <w:rFonts w:asciiTheme="minorHAnsi" w:hAnsiTheme="minorHAnsi"/>
          <w:lang w:val="en-US"/>
        </w:rPr>
      </w:pPr>
    </w:p>
    <w:p w:rsidR="003E7F72" w:rsidRPr="003E7F72" w:rsidRDefault="003E7F72" w:rsidP="003E7F72">
      <w:pPr>
        <w:pStyle w:val="Default"/>
        <w:rPr>
          <w:rFonts w:asciiTheme="minorHAnsi" w:hAnsiTheme="minorHAnsi"/>
          <w:lang w:val="en-US"/>
        </w:rPr>
      </w:pPr>
    </w:p>
    <w:p w:rsidR="003E7F72" w:rsidRPr="00CF5A6D" w:rsidRDefault="003E7F72" w:rsidP="003E7F72">
      <w:pPr>
        <w:pStyle w:val="Default"/>
        <w:jc w:val="center"/>
        <w:rPr>
          <w:rFonts w:ascii="Times New Roman" w:hAnsi="Times New Roman" w:cs="Times New Roman"/>
          <w:sz w:val="52"/>
          <w:szCs w:val="52"/>
        </w:rPr>
      </w:pPr>
      <w:r w:rsidRPr="00CF5A6D">
        <w:rPr>
          <w:rFonts w:ascii="Times New Roman" w:hAnsi="Times New Roman" w:cs="Times New Roman"/>
          <w:b/>
          <w:bCs/>
          <w:iCs/>
          <w:sz w:val="52"/>
          <w:szCs w:val="52"/>
        </w:rPr>
        <w:t>КАРТОТЕКА</w:t>
      </w:r>
    </w:p>
    <w:p w:rsidR="003E7F72" w:rsidRPr="00CF5A6D" w:rsidRDefault="003E7F72" w:rsidP="003E7F72">
      <w:pPr>
        <w:pStyle w:val="Default"/>
        <w:jc w:val="center"/>
        <w:rPr>
          <w:rFonts w:ascii="Times New Roman" w:hAnsi="Times New Roman" w:cs="Times New Roman"/>
          <w:sz w:val="52"/>
          <w:szCs w:val="52"/>
        </w:rPr>
      </w:pPr>
      <w:r w:rsidRPr="00CF5A6D">
        <w:rPr>
          <w:rFonts w:ascii="Times New Roman" w:hAnsi="Times New Roman" w:cs="Times New Roman"/>
          <w:b/>
          <w:bCs/>
          <w:iCs/>
          <w:sz w:val="52"/>
          <w:szCs w:val="52"/>
        </w:rPr>
        <w:t>ИГР  И  УПРАЖНЕНИЙ</w:t>
      </w:r>
    </w:p>
    <w:p w:rsidR="003E7F72" w:rsidRPr="00CF5A6D" w:rsidRDefault="003E7F72" w:rsidP="003E7F72">
      <w:pPr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  <w:r w:rsidRPr="00CF5A6D">
        <w:rPr>
          <w:rFonts w:ascii="Times New Roman" w:hAnsi="Times New Roman" w:cs="Times New Roman"/>
          <w:b/>
          <w:bCs/>
          <w:iCs/>
          <w:sz w:val="52"/>
          <w:szCs w:val="52"/>
        </w:rPr>
        <w:t>С  МАННОЙ  КРУПОЙ</w:t>
      </w:r>
    </w:p>
    <w:p w:rsidR="003E7F72" w:rsidRDefault="003E7F72" w:rsidP="003E7F72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  <w:lang w:eastAsia="ru-RU"/>
        </w:rPr>
        <w:drawing>
          <wp:inline distT="0" distB="0" distL="0" distR="0">
            <wp:extent cx="5124450" cy="3416300"/>
            <wp:effectExtent l="19050" t="0" r="0" b="0"/>
            <wp:docPr id="2" name="Рисунок 1" descr="D:\док-ы\РППС\игры-с-ма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-ы\РППС\игры-с-манк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Манка обладает свойством погашения негативной энергии. Она очищает энергетику ребенка и стабилизирует его эмоциональное состояние. Играя с манкой, ребенок пропускает её между пальцев, вместе с потоком манки уходит напряжение, ребенок расслабляется и его эмоциональное самочувствие улучшается. Это служит прекрасным средством для развития и саморазвития детей. В процессе игры с манкой у детей развивается тактильно-двигательная чувствительность, координированные движения кистей и пальцев рук, что способствует успешной работе по подготовке руки к письму, по формированию навыков самообслуживания и предметно-практической деятельности. Благотворное влияние оказывает и на развитие речи, и на формирование навыков общения, и на взаимодействие между собой.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Упражнение «Здравствуй, манка!»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: снижение психофизического напряжения.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Ведущий от имени феи просит по-разному «поздороваться с манкой», то есть различными способами дотронуться до манной крупы. Ребенок: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• дотрагивается до манки поочередно пальцами одной, потом второй руки, затем всеми пальцами одновременно;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• легко/с напряжением сжимает кулачки с манной крупой, затем медленно высыпает его в тарелочку;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• дотрагивается до манной крупы всей ладошкой </w:t>
      </w:r>
      <w:proofErr w:type="gramStart"/>
      <w:r w:rsidRPr="00E83179">
        <w:rPr>
          <w:rFonts w:ascii="Times New Roman" w:hAnsi="Times New Roman" w:cs="Times New Roman"/>
          <w:color w:val="000000"/>
          <w:sz w:val="28"/>
          <w:szCs w:val="28"/>
        </w:rPr>
        <w:t>—в</w:t>
      </w:r>
      <w:proofErr w:type="gramEnd"/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нутренней, затем тыльной стороной;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• перетирает манку между пальцами, ладонями.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>В последнем случае можно спрятать в манную крупу маленькую плоскую игрушку: «С тобой захотел поздороваться один из обитателей манной крупы</w:t>
      </w:r>
      <w:proofErr w:type="gramStart"/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 —...» </w:t>
      </w:r>
      <w:proofErr w:type="gramEnd"/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Старшие дети описывают и сравнивают свои ощущения: «тепло </w:t>
      </w:r>
      <w:proofErr w:type="gramStart"/>
      <w:r w:rsidRPr="00E83179">
        <w:rPr>
          <w:rFonts w:ascii="Times New Roman" w:hAnsi="Times New Roman" w:cs="Times New Roman"/>
          <w:color w:val="000000"/>
          <w:sz w:val="28"/>
          <w:szCs w:val="28"/>
        </w:rPr>
        <w:t>—х</w:t>
      </w:r>
      <w:proofErr w:type="gramEnd"/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олодно», «приятно —неприятно», «колючее, шершавое» и т.д.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Упражнение «Манный дождик»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: регуляция мышечного напряжения, расслабление. </w:t>
      </w: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Pr="00E831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«В стране «манной крупы» может идти необычный манный дождик и дуть манный ветер. Это очень приятно. Вы сами можете устроить такой дождь и ветер. Смотрите, как это происходит». </w:t>
      </w: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Ребенок быстро, а затем медленно сыплет манную крупу из своего кулачка в тарелочку, на ладонь взрослого, на свою ладонь.</w:t>
      </w:r>
    </w:p>
    <w:p w:rsidR="003E7F72" w:rsidRP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Ребенок закрывает глаза и кладет на манку ладонь с расставленными пальчиками, взрослый сыплет манную крупу на какой-либо палец, а ребенок угадывает на какой.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Упражнение «Манный ветер» (дыхательное)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: научить детей управлять вдохом-выдохом.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Детям предлагается подарить пожелание песочной стране, «задувая его в песок» с помощью трубочки, можно также выдувать углубления, ямки на поверхности песка. Для этих игр можно использовать одноразовые трубочки для коктейля.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Упражнение «</w:t>
      </w:r>
      <w:proofErr w:type="spellStart"/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Насыпание</w:t>
      </w:r>
      <w:proofErr w:type="spellEnd"/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–п</w:t>
      </w:r>
      <w:proofErr w:type="gramEnd"/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ересыпание»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Цель: развивать тактильно-кинестетическую чувствительность, воспитывать положительное отношение к играм с песком.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Детям предлагается, с помощью педагога, насыпать манную крупу в бутылку. В одну с помощью воронки, а в другую без воронки. Педагог отмечает, что в бутылку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 была воронка,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манки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 насыпалось больше и аккуратней, чем в бутылку без воронки. Манка принимает форму ёмкости.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Упражнение «Необыкновенные следы»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: развитие тактильной чувствительности, воображения.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«Идут медвежата» </w:t>
      </w:r>
      <w:proofErr w:type="gramStart"/>
      <w:r w:rsidRPr="00E83179">
        <w:rPr>
          <w:rFonts w:ascii="Times New Roman" w:hAnsi="Times New Roman" w:cs="Times New Roman"/>
          <w:color w:val="000000"/>
          <w:sz w:val="28"/>
          <w:szCs w:val="28"/>
        </w:rPr>
        <w:t>—р</w:t>
      </w:r>
      <w:proofErr w:type="gramEnd"/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ебенок кулачками и ладонями с силой надавливает на манную крупу.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«Прыгают зайцы» </w:t>
      </w:r>
      <w:proofErr w:type="gramStart"/>
      <w:r w:rsidRPr="00E83179">
        <w:rPr>
          <w:rFonts w:ascii="Times New Roman" w:hAnsi="Times New Roman" w:cs="Times New Roman"/>
          <w:color w:val="000000"/>
          <w:sz w:val="28"/>
          <w:szCs w:val="28"/>
        </w:rPr>
        <w:t>—к</w:t>
      </w:r>
      <w:proofErr w:type="gramEnd"/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ончиками пальцев ребенок ударяет по поверхности манной крупы, двигаясь в разных направлениях.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«Ползут змейки» </w:t>
      </w:r>
      <w:proofErr w:type="gramStart"/>
      <w:r w:rsidRPr="00E83179">
        <w:rPr>
          <w:rFonts w:ascii="Times New Roman" w:hAnsi="Times New Roman" w:cs="Times New Roman"/>
          <w:color w:val="000000"/>
          <w:sz w:val="28"/>
          <w:szCs w:val="28"/>
        </w:rPr>
        <w:t>—р</w:t>
      </w:r>
      <w:proofErr w:type="gramEnd"/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ебенок расслабленными/напряженными пальцами рук делает поверхность манной крупы волнистой (в разных направлениях).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«Змея»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(Дети имитируют движение змеи указательным пальцем или ребром ладони)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«По тропе змея ползла.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Под корягу подползла.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И на камень заползла.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А потом с него сползла.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«Бегут жучки-паучки» </w:t>
      </w:r>
      <w:proofErr w:type="gramStart"/>
      <w:r w:rsidRPr="00E83179">
        <w:rPr>
          <w:rFonts w:ascii="Times New Roman" w:hAnsi="Times New Roman" w:cs="Times New Roman"/>
          <w:color w:val="000000"/>
          <w:sz w:val="28"/>
          <w:szCs w:val="28"/>
        </w:rPr>
        <w:t>—р</w:t>
      </w:r>
      <w:proofErr w:type="gramEnd"/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ебенок двигает всеми пальцами по манной крупы, имитируя движение насекомых.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Упражнение «Узоры на манной крупе»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: закрепление знаний о сенсорных эталонах, установление закономерностей.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пальцем, ребром ладони, кисточкой в верхней части подноса с манной крупой рисует различные геометрические фигуры (в соответствии с возрастными нормами освоения), простые/сложные узоры (прямые и волнистые дорожки, заборчики, лесенки). Ребенок должен нарисовать такой же узор в нижней части подноса с манной крупой, либо продолжить узор взрослого. Вариант: взрослый рисует на доске, дает устную инструкцию нарисовать на манной крупе определенный узор. </w:t>
      </w:r>
    </w:p>
    <w:p w:rsidR="003E7F72" w:rsidRP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0965" cy="3333750"/>
            <wp:effectExtent l="19050" t="0" r="0" b="0"/>
            <wp:docPr id="8" name="Рисунок 1" descr="D:\док-ы\РППС\0c9-p1afuqe4gl9lqd6r1rci23j1oo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-ы\РППС\0c9-p1afuqe4gl9lqd6r1rci23j1oo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501" cy="333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 же узоры на манке изготавливаются путем выкладывания в заданной последовательности предметов, например, камешков, желудей, больших пуговиц и пр. </w:t>
      </w:r>
    </w:p>
    <w:p w:rsid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7F72">
        <w:rPr>
          <w:rFonts w:ascii="Times New Roman" w:hAnsi="Times New Roman" w:cs="Times New Roman"/>
          <w:b/>
          <w:i/>
          <w:color w:val="000000"/>
          <w:sz w:val="28"/>
          <w:szCs w:val="28"/>
        </w:rPr>
        <w:t>7. Упражнение «Лабиринт»</w:t>
      </w:r>
    </w:p>
    <w:p w:rsidR="003E7F72" w:rsidRPr="003E7F72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Рисуем пальцем лабиринт и помогаем животному добраться до лакомства или домика.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8. Упражнение «Узоры на манной крупе двумя руками»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: развитие межполушарных связей, мелкой моторики рук.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Берем в руки две кисточки. Рисуем двумя руками (кисточками) одновременно на манной крупе разные узоры </w:t>
      </w:r>
      <w:proofErr w:type="gramStart"/>
      <w:r w:rsidRPr="00E83179">
        <w:rPr>
          <w:rFonts w:ascii="Times New Roman" w:hAnsi="Times New Roman" w:cs="Times New Roman"/>
          <w:color w:val="000000"/>
          <w:sz w:val="28"/>
          <w:szCs w:val="28"/>
        </w:rPr>
        <w:t>—д</w:t>
      </w:r>
      <w:proofErr w:type="gramEnd"/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ождик, солнце, тучу и т.д.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9. Игра-упражнение «Манный круг»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с техническим приемом и способам изображения с использованием манной крупы.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Ребенок на манной крупе рисует круг и украшает его различными предметами: камешками, семенами, пуговицами, монетами, бусинами.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10. Игра-упражнение «Точка, точка, запятая»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техническим приемом и способам изображения с использованием манной крупы.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Точка, точка, запятая –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Вышла рожица кривая.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Ручки, ножки, </w:t>
      </w:r>
      <w:proofErr w:type="spellStart"/>
      <w:r w:rsidRPr="00E83179">
        <w:rPr>
          <w:rFonts w:ascii="Times New Roman" w:hAnsi="Times New Roman" w:cs="Times New Roman"/>
          <w:color w:val="000000"/>
          <w:sz w:val="28"/>
          <w:szCs w:val="28"/>
        </w:rPr>
        <w:t>огуречик</w:t>
      </w:r>
      <w:proofErr w:type="spellEnd"/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Получился человечек.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 стишок и нарисуйте на манной крупе смешного человечка.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11. Упражнение «Такие разные настроения»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техническим приемом и способам изображения с использованием манной крупы, развитие эмоциональной сферы.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Рисуем на манной крупе лица с различными настроениями.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12. </w:t>
      </w:r>
      <w:proofErr w:type="spellStart"/>
      <w:proofErr w:type="gramStart"/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Игра-упражнения</w:t>
      </w:r>
      <w:proofErr w:type="spellEnd"/>
      <w:proofErr w:type="gramEnd"/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«Вслепую»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техническим приемом и способам изображения с использованием манной крупы, развитие мелкой моторики координации движений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Завяжите ребенку глаза платком и предложите что-нибудь нарисовать на манной крупе. Можно устроить соревнования между детьми.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14. Игра «Занимательная математика»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E83179">
        <w:rPr>
          <w:rFonts w:ascii="Times New Roman" w:hAnsi="Times New Roman" w:cs="Times New Roman"/>
          <w:color w:val="000000"/>
          <w:sz w:val="28"/>
          <w:szCs w:val="28"/>
        </w:rPr>
        <w:t>в игровой форме обучать ребенка счету</w:t>
      </w:r>
      <w:r w:rsidRPr="00E831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Нарисовать на манной крупе геометрические фигуры: круг, квадрат, треугольник вразброс.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Задания: 1) посчитать все треугольники,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2) посчитать все квадраты,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3) посчитать все круги.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1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15. «Угадай по описанию». </w:t>
      </w:r>
      <w:r w:rsidRPr="00E83179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описывает предмет, закопанный в манной крупе, а ребенок должен угадать, что это. Откопав предмет, ребенок проверяет правильность ответа. Можно наоборот: ребенок описывает, взрослый угадывает. </w:t>
      </w:r>
    </w:p>
    <w:p w:rsidR="003E7F72" w:rsidRPr="00E83179" w:rsidRDefault="003E7F72" w:rsidP="003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7F72" w:rsidRPr="003E7F72" w:rsidRDefault="003E7F72"/>
    <w:sectPr w:rsidR="003E7F72" w:rsidRPr="003E7F72" w:rsidSect="003E7F7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tka">
    <w:altName w:val="Sitka Smal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72"/>
    <w:rsid w:val="003E7F72"/>
    <w:rsid w:val="006D5C38"/>
    <w:rsid w:val="007625B5"/>
    <w:rsid w:val="00846849"/>
    <w:rsid w:val="0090032B"/>
    <w:rsid w:val="00A96C84"/>
    <w:rsid w:val="00CF5A6D"/>
    <w:rsid w:val="00F1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F72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2019-02-16T15:53:00Z</dcterms:created>
  <dcterms:modified xsi:type="dcterms:W3CDTF">2019-02-16T16:08:00Z</dcterms:modified>
</cp:coreProperties>
</file>