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68" w:rsidRPr="007B0A68" w:rsidRDefault="007B0A68" w:rsidP="007B0A68">
      <w:pPr>
        <w:shd w:val="clear" w:color="auto" w:fill="FFFFFF"/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7B0A68">
        <w:rPr>
          <w:rFonts w:ascii="Arial" w:eastAsia="Times New Roman" w:hAnsi="Arial" w:cs="Arial"/>
          <w:color w:val="333333"/>
          <w:kern w:val="36"/>
          <w:sz w:val="36"/>
          <w:szCs w:val="36"/>
        </w:rPr>
        <w:t>Нормативно-правовые акты, регулирующие вопросы в области политики по защите персональных данных</w:t>
      </w:r>
    </w:p>
    <w:p w:rsidR="007B0A68" w:rsidRPr="007B0A68" w:rsidRDefault="007B0A68" w:rsidP="007B0A68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7B0A68">
        <w:rPr>
          <w:rFonts w:ascii="Arial" w:eastAsia="Times New Roman" w:hAnsi="Arial" w:cs="Arial"/>
          <w:b/>
          <w:bCs/>
          <w:color w:val="111111"/>
        </w:rPr>
        <w:t>Нормативно-правовые акты, </w:t>
      </w:r>
      <w:r w:rsidRPr="007B0A68">
        <w:rPr>
          <w:rFonts w:ascii="Arial" w:eastAsia="Times New Roman" w:hAnsi="Arial" w:cs="Arial"/>
          <w:b/>
          <w:bCs/>
          <w:color w:val="111111"/>
          <w:bdr w:val="none" w:sz="0" w:space="0" w:color="auto" w:frame="1"/>
        </w:rPr>
        <w:br/>
      </w:r>
      <w:r w:rsidRPr="007B0A68">
        <w:rPr>
          <w:rFonts w:ascii="Arial" w:eastAsia="Times New Roman" w:hAnsi="Arial" w:cs="Arial"/>
          <w:b/>
          <w:bCs/>
          <w:color w:val="111111"/>
        </w:rPr>
        <w:t>регулирующие вопросы в области политики по защите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8460"/>
      </w:tblGrid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1" name="Рисунок 1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A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Федеральный закон «О персональных данных» от 27 июля 2006 года №152-ФЗ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2" name="Рисунок 2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3" name="Рисунок 3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Приказ Федеральной службы по техническому и экспортному контролю от 11 февраля 2013 г. N 17 "Об утверждении Требований о защите информации, не составляющей государственную тайну, содержащейся в государственных информационных системах"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4" name="Рисунок 4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Указ Президента Российской Федерации от 6 марта 1997 года №188 «Об утверждении перечня сведений конфиденциального характера»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5" name="Рисунок 5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Постановление Правительства Российской Федерации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6" name="Рисунок 6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Постановление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7" name="Рисунок 7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8" name="Рисунок 8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Приказ ФСТЭК России, ФСБ России, Мининформсвязи России от 13 февраля 2008 года №55/86/20 «Об утверждении порядка проведения классификации информационных систем персональных данных»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9" name="Рисунок 9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Письмо Рособразования от 3 сентября 2008 года №17-02-09/185 «О предоставлении уведомлений об обработке персональных данных»</w:t>
              </w:r>
            </w:hyperlink>
          </w:p>
        </w:tc>
      </w:tr>
      <w:tr w:rsidR="007B0A68" w:rsidRPr="007B0A68" w:rsidTr="007B0A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before="182"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07365" cy="507365"/>
                  <wp:effectExtent l="19050" t="0" r="6985" b="0"/>
                  <wp:docPr id="10" name="Рисунок 10" descr="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68" w:rsidRPr="007B0A68" w:rsidRDefault="007B0A68" w:rsidP="007B0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7B0A68">
                <w:rPr>
                  <w:rFonts w:ascii="Times New Roman" w:eastAsia="Times New Roman" w:hAnsi="Times New Roman" w:cs="Times New Roman"/>
                  <w:color w:val="0088BB"/>
                </w:rPr>
                <w:t>Письмо Рособразования от 27 июля 2009 года №17-110 «Об обеспечении защиты персональных данных»</w:t>
              </w:r>
            </w:hyperlink>
          </w:p>
        </w:tc>
      </w:tr>
    </w:tbl>
    <w:p w:rsidR="00E35E68" w:rsidRDefault="00E35E68"/>
    <w:sectPr w:rsidR="00E3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B0A68"/>
    <w:rsid w:val="007B0A68"/>
    <w:rsid w:val="00E3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A68"/>
    <w:rPr>
      <w:b/>
      <w:bCs/>
    </w:rPr>
  </w:style>
  <w:style w:type="character" w:customStyle="1" w:styleId="apple-converted-space">
    <w:name w:val="apple-converted-space"/>
    <w:basedOn w:val="a0"/>
    <w:rsid w:val="007B0A68"/>
  </w:style>
  <w:style w:type="character" w:styleId="a5">
    <w:name w:val="Hyperlink"/>
    <w:basedOn w:val="a0"/>
    <w:uiPriority w:val="99"/>
    <w:semiHidden/>
    <w:unhideWhenUsed/>
    <w:rsid w:val="007B0A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-10.caduk.ru/DswMedia/ukazprezidentarfot6031997-188.pdf" TargetMode="External"/><Relationship Id="rId13" Type="http://schemas.openxmlformats.org/officeDocument/2006/relationships/hyperlink" Target="http://rodnichok-10.caduk.ru/DswMedia/pis-morosobrazovaniyaot3sentyabrya2008god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dnichok-10.caduk.ru/DswMedia/prikazfstyekrossiiot11fevralya2013g.pdf" TargetMode="External"/><Relationship Id="rId12" Type="http://schemas.openxmlformats.org/officeDocument/2006/relationships/hyperlink" Target="http://rodnichok-10.caduk.ru/DswMedia/prikazfstyekrossiifsbrossiimininformsvyazirossiiot13fevralya2008goda-5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dnichok-10.caduk.ru/DswMedia/postanovleniepravitel-stvarfot21marta2012gn211.pdf" TargetMode="External"/><Relationship Id="rId11" Type="http://schemas.openxmlformats.org/officeDocument/2006/relationships/hyperlink" Target="http://rodnichok-10.caduk.ru/DswMedia/postanovleniepravitel-stvarfot15sentyabrya2008goda-687.pdf" TargetMode="External"/><Relationship Id="rId5" Type="http://schemas.openxmlformats.org/officeDocument/2006/relationships/hyperlink" Target="http://rodnichok-10.caduk.ru/DswMedia/federal-nyiyzakon-opersonal-nyixdannyix-ot27iyulya2006goda-152-fz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odnichok-10.caduk.ru/DswMedia/postanovleniepravitel-stvarfot6iyulya2008goda-512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dnichok-10.caduk.ru/DswMedia/postanovleniepravitel-stvarfot17noyabrya2007goda-781.pdf" TargetMode="External"/><Relationship Id="rId14" Type="http://schemas.openxmlformats.org/officeDocument/2006/relationships/hyperlink" Target="http://rodnichok-10.caduk.ru/DswMedia/pis-mo-rosobrazovaniya-ot-27-iyulya-2009-goda---17-1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2019-06-26T10:30:00Z</dcterms:created>
  <dcterms:modified xsi:type="dcterms:W3CDTF">2019-06-26T10:30:00Z</dcterms:modified>
</cp:coreProperties>
</file>