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E35F7D" w:rsidRDefault="00E35F7D" w:rsidP="00E35F7D">
      <w:pPr>
        <w:framePr w:wrap="none" w:vAnchor="page" w:hAnchor="page" w:x="112" w:y="3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77125" cy="10677525"/>
            <wp:effectExtent l="19050" t="0" r="9525" b="0"/>
            <wp:docPr id="1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67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832E27" w:rsidRDefault="00832E27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542F95" w:rsidRPr="00BE2079" w:rsidRDefault="00542F9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BE2079">
        <w:rPr>
          <w:rFonts w:ascii="Times New Roman" w:hAnsi="Times New Roman" w:cs="Times New Roman"/>
        </w:rPr>
        <w:lastRenderedPageBreak/>
        <w:t>Автономное дошкольное образовательное учреждение</w:t>
      </w:r>
    </w:p>
    <w:p w:rsidR="00542F95" w:rsidRPr="00BE2079" w:rsidRDefault="00542F95" w:rsidP="00542F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79">
        <w:rPr>
          <w:rFonts w:ascii="Times New Roman" w:hAnsi="Times New Roman" w:cs="Times New Roman"/>
          <w:b/>
          <w:bCs/>
          <w:sz w:val="24"/>
          <w:szCs w:val="24"/>
        </w:rPr>
        <w:t>«Юргинский детский сад Юргинского муниципального района»</w:t>
      </w:r>
    </w:p>
    <w:p w:rsidR="00542F95" w:rsidRPr="00BE2079" w:rsidRDefault="00542F95" w:rsidP="00542F95">
      <w:pPr>
        <w:jc w:val="center"/>
        <w:rPr>
          <w:rFonts w:ascii="Times New Roman" w:hAnsi="Times New Roman" w:cs="Times New Roman"/>
          <w:sz w:val="16"/>
          <w:szCs w:val="16"/>
        </w:rPr>
      </w:pPr>
      <w:r w:rsidRPr="00BE2079">
        <w:rPr>
          <w:rFonts w:ascii="Times New Roman" w:hAnsi="Times New Roman" w:cs="Times New Roman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:rsidR="00542F95" w:rsidRPr="00DD0635" w:rsidRDefault="00542F95" w:rsidP="00542F95">
      <w:pPr>
        <w:jc w:val="center"/>
        <w:rPr>
          <w:b/>
          <w:bCs/>
          <w:sz w:val="16"/>
          <w:szCs w:val="16"/>
        </w:rPr>
      </w:pPr>
    </w:p>
    <w:p w:rsidR="00542F95" w:rsidRPr="000C51C0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системе оплаты труда</w:t>
      </w: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автономном дошкольном образовательном учреждении «Юргинский детский сад Юргинского муниципального района», реализующего основную общеобразовательную программу дошкольного образования, Юргинского муниципального района</w:t>
      </w:r>
    </w:p>
    <w:p w:rsidR="00542F95" w:rsidRPr="00BE2079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8"/>
          <w:szCs w:val="28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ConsPlusTitle"/>
        <w:jc w:val="center"/>
        <w:outlineLvl w:val="0"/>
        <w:rPr>
          <w:sz w:val="28"/>
          <w:szCs w:val="28"/>
        </w:rPr>
      </w:pPr>
    </w:p>
    <w:p w:rsidR="00542F95" w:rsidRDefault="00542F95" w:rsidP="00542F95">
      <w:pPr>
        <w:pStyle w:val="ConsPlusTitle"/>
        <w:jc w:val="center"/>
        <w:outlineLvl w:val="0"/>
        <w:rPr>
          <w:sz w:val="28"/>
          <w:szCs w:val="28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1243B" w:rsidRDefault="0051243B" w:rsidP="0051243B">
      <w:pPr>
        <w:pStyle w:val="ae"/>
        <w:shd w:val="clear" w:color="auto" w:fill="FFFFFF"/>
        <w:tabs>
          <w:tab w:val="center" w:pos="4252"/>
          <w:tab w:val="left" w:pos="579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F95">
        <w:rPr>
          <w:rFonts w:ascii="Times New Roman" w:hAnsi="Times New Roman" w:cs="Times New Roman"/>
        </w:rPr>
        <w:t>С.Юргинское, 20</w:t>
      </w:r>
      <w:r w:rsidR="000D7B03">
        <w:rPr>
          <w:rFonts w:ascii="Times New Roman" w:hAnsi="Times New Roman" w:cs="Times New Roman"/>
        </w:rPr>
        <w:t>20</w:t>
      </w:r>
      <w:r w:rsidR="00542F9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</w:p>
    <w:p w:rsidR="0051243B" w:rsidRDefault="0051243B" w:rsidP="0051243B">
      <w:pPr>
        <w:framePr w:wrap="none" w:vAnchor="page" w:hAnchor="page" w:x="79" w:y="122"/>
        <w:rPr>
          <w:sz w:val="2"/>
          <w:szCs w:val="2"/>
        </w:rPr>
      </w:pPr>
    </w:p>
    <w:p w:rsidR="007A77A8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A77A8" w:rsidRDefault="007A77A8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7A77A8" w:rsidRDefault="007A77A8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7A77A8" w:rsidRDefault="007A77A8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</w:p>
    <w:p w:rsidR="0051243B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20774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 xml:space="preserve">О:                                              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0774">
        <w:rPr>
          <w:rFonts w:ascii="Times New Roman" w:hAnsi="Times New Roman" w:cs="Times New Roman"/>
        </w:rPr>
        <w:t>риказом директора АДОУ</w:t>
      </w:r>
      <w:r>
        <w:rPr>
          <w:rFonts w:ascii="Times New Roman" w:hAnsi="Times New Roman" w:cs="Times New Roman"/>
        </w:rPr>
        <w:t xml:space="preserve"> «Юргинский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Юргинского муниципального                               </w:t>
      </w:r>
    </w:p>
    <w:p w:rsidR="0051243B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__________________ Л.Н.Оцелюк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приказ  от </w:t>
      </w:r>
      <w:r w:rsidR="001B2199">
        <w:rPr>
          <w:rFonts w:ascii="Times New Roman" w:hAnsi="Times New Roman" w:cs="Times New Roman"/>
        </w:rPr>
        <w:t>09.01.20</w:t>
      </w:r>
      <w:r w:rsidR="000D7B03">
        <w:rPr>
          <w:rFonts w:ascii="Times New Roman" w:hAnsi="Times New Roman" w:cs="Times New Roman"/>
        </w:rPr>
        <w:t>20</w:t>
      </w:r>
      <w:r w:rsidR="001B2199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820774">
        <w:rPr>
          <w:rFonts w:ascii="Times New Roman" w:hAnsi="Times New Roman" w:cs="Times New Roman"/>
        </w:rPr>
        <w:t xml:space="preserve"> №</w:t>
      </w:r>
      <w:r w:rsidR="000D7B0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-од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                                                       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СОГЛАСОВАНО: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Председатель профсоюза АДОУ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«Юргинский детский сад Юргинского</w:t>
      </w:r>
    </w:p>
    <w:p w:rsidR="0051243B" w:rsidRDefault="0051243B" w:rsidP="0051243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муниципального района» ________________Н.А.Замятина                                                                                       Протокол № </w:t>
      </w:r>
      <w:r w:rsidR="001B2199">
        <w:rPr>
          <w:rFonts w:ascii="Times New Roman" w:hAnsi="Times New Roman" w:cs="Times New Roman"/>
          <w:lang w:eastAsia="ru-RU"/>
        </w:rPr>
        <w:t>1</w:t>
      </w:r>
      <w:r>
        <w:rPr>
          <w:rFonts w:ascii="Times New Roman" w:hAnsi="Times New Roman" w:cs="Times New Roman"/>
          <w:lang w:eastAsia="ru-RU"/>
        </w:rPr>
        <w:t>«</w:t>
      </w:r>
      <w:r w:rsidR="001B2199">
        <w:rPr>
          <w:rFonts w:ascii="Times New Roman" w:hAnsi="Times New Roman" w:cs="Times New Roman"/>
          <w:lang w:eastAsia="ru-RU"/>
        </w:rPr>
        <w:t>09</w:t>
      </w:r>
      <w:r>
        <w:rPr>
          <w:rFonts w:ascii="Times New Roman" w:hAnsi="Times New Roman" w:cs="Times New Roman"/>
          <w:lang w:eastAsia="ru-RU"/>
        </w:rPr>
        <w:t xml:space="preserve">» </w:t>
      </w:r>
      <w:r w:rsidR="001B2199">
        <w:rPr>
          <w:rFonts w:ascii="Times New Roman" w:hAnsi="Times New Roman" w:cs="Times New Roman"/>
          <w:lang w:eastAsia="ru-RU"/>
        </w:rPr>
        <w:t xml:space="preserve">января </w:t>
      </w:r>
      <w:r>
        <w:rPr>
          <w:rFonts w:ascii="Times New Roman" w:hAnsi="Times New Roman" w:cs="Times New Roman"/>
          <w:lang w:eastAsia="ru-RU"/>
        </w:rPr>
        <w:t>20</w:t>
      </w:r>
      <w:r w:rsidR="000D7B03">
        <w:rPr>
          <w:rFonts w:ascii="Times New Roman" w:hAnsi="Times New Roman" w:cs="Times New Roman"/>
          <w:lang w:eastAsia="ru-RU"/>
        </w:rPr>
        <w:t>20</w:t>
      </w:r>
      <w:r>
        <w:rPr>
          <w:rFonts w:ascii="Times New Roman" w:hAnsi="Times New Roman" w:cs="Times New Roman"/>
          <w:lang w:eastAsia="ru-RU"/>
        </w:rPr>
        <w:t>г.</w:t>
      </w:r>
    </w:p>
    <w:p w:rsidR="0051243B" w:rsidRPr="008421D5" w:rsidRDefault="0051243B" w:rsidP="0051243B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1243B" w:rsidRPr="008421D5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системе оплаты труда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автономном дошкольном образовательном учреждении «Юргинский детский сад Юргинского муниципального района», реализующ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основную общеобразовательную программу дошкольного образования, Юргинского муниципального района.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243B" w:rsidRPr="001B7CFD" w:rsidRDefault="0051243B" w:rsidP="0051243B">
      <w:pPr>
        <w:numPr>
          <w:ilvl w:val="0"/>
          <w:numId w:val="2"/>
        </w:numPr>
        <w:tabs>
          <w:tab w:val="num" w:pos="900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1243B" w:rsidRPr="008421D5" w:rsidRDefault="0051243B" w:rsidP="0051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09790E" w:rsidRDefault="0051243B" w:rsidP="0051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0E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общие требования к системе оплаты и стимулирования труда работников автономного дошкольного образовательного учреждения «Юргинский детский сад Юргинского муниципального района», реализующих основную общеобразовательную программу дошкольного образования (далее – образовательные организации).</w:t>
      </w:r>
    </w:p>
    <w:p w:rsidR="0051243B" w:rsidRPr="0009790E" w:rsidRDefault="0051243B" w:rsidP="0051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0E">
        <w:rPr>
          <w:rFonts w:ascii="Times New Roman" w:hAnsi="Times New Roman" w:cs="Times New Roman"/>
          <w:sz w:val="24"/>
          <w:szCs w:val="24"/>
          <w:lang w:eastAsia="ru-RU"/>
        </w:rPr>
        <w:t>1.2. Система оплаты и стимулирования труда работников образовательных организаций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муниципальными правовыми актами.</w:t>
      </w:r>
    </w:p>
    <w:p w:rsidR="0051243B" w:rsidRPr="002C2121" w:rsidRDefault="0051243B" w:rsidP="0051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Формирование и распределение фонда оплаты труда </w:t>
      </w:r>
    </w:p>
    <w:p w:rsidR="0051243B" w:rsidRPr="002C2121" w:rsidRDefault="0051243B" w:rsidP="0051243B">
      <w:pPr>
        <w:spacing w:after="0" w:line="240" w:lineRule="auto"/>
        <w:ind w:left="360" w:firstLine="6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:rsidR="0051243B" w:rsidRPr="002C2121" w:rsidRDefault="0051243B" w:rsidP="0051243B">
      <w:pPr>
        <w:spacing w:after="0" w:line="240" w:lineRule="auto"/>
        <w:ind w:left="360" w:firstLine="6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2.1. Расчетный фонд оплаты труда образовательной организации (ФОТр)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ФОТр =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бдж +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дхд, где: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бдж – объем бюджетных средств;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дхд – объем средств, поступающих от оказания платных образовательных услуг, предпринимательской и иной приносящей доход деятельности.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2.2. Объем бюджетных средств (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бдж) формируется за счет средств на: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содержание детей,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(далее – услуга по содержанию, присмотру и уходу) – S1;</w:t>
      </w:r>
    </w:p>
    <w:p w:rsidR="0051243B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обеспечение государственных гарантий прав граждан на получение общедоступного и бесплатного дошкольного образования (далее – образовательная услуга) –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2;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бдж = 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2.3. Фонд оплаты труда отражается в бюджетной смете казенного учреждения и плане финансово-хозяйственной деятельности бюджетного, автономного учреждения (за исключением средств, направленных в централизованный фонд).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2.4. Расчетный фонд оплаты труда образовательной организации, сформированный за счет бюджетных средств на услугу по содержанию, присмотр</w:t>
      </w:r>
      <w:r w:rsidR="00F5277B" w:rsidRPr="00FE3E90">
        <w:rPr>
          <w:rFonts w:ascii="Times New Roman" w:hAnsi="Times New Roman" w:cs="Times New Roman"/>
          <w:sz w:val="24"/>
          <w:szCs w:val="24"/>
          <w:lang w:eastAsia="ru-RU"/>
        </w:rPr>
        <w:t>у и уходу составляет не менее 65% и не более 90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услугу по содержанию, присмотру и уходу (S1).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не менее 90% и </w:t>
      </w:r>
      <w:r w:rsidR="009A5E84" w:rsidRPr="00FE3E90">
        <w:rPr>
          <w:rFonts w:ascii="Times New Roman" w:hAnsi="Times New Roman" w:cs="Times New Roman"/>
          <w:bCs/>
          <w:sz w:val="24"/>
          <w:szCs w:val="24"/>
          <w:lang w:eastAsia="ru-RU"/>
        </w:rPr>
        <w:t>не более 99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образовательную услугу (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2.6. Фонд оплаты труда образовательной организации, сформированный за счет бюджетных средств (ФОТ1), состоит из базовой части (ФОТб), стимулирующей части (ФОТст) и социальной части (ФОТсоц):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ФОТ1 = ФОТ1б + ФОТ1ст + ФОТсоц.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Объем базовой части (ФОТб) составляет не более 75% фонда оплаты труда образовательной организации, предусмотренного на базовую и стимулирующую части.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Объем стимулирующей части (ФОТст) составляет не менее 25% фонда оплаты труда образовательной организации, предусмотренного на базовую и стимулирующую части.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Объем социальной части (ФОТсоц)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2.7. За счет средств социальной части (ФОТсоц) осуществляются следующие выплаты: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за ученую степень доктора наук – 4700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за ученую степень кандидата наук – 3900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за орден СССР или Российской Федерации – 2300 рублей в месяц.</w:t>
      </w:r>
    </w:p>
    <w:p w:rsidR="005749A3" w:rsidRPr="00FE3E90" w:rsidRDefault="005749A3" w:rsidP="00FE3E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е) иные выплаты с указанием размера.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а) районных коэффициентов к заработной плате, установленных решениями органов государственной власти СССР или федеральных органов 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государственной власти за работу в районах Крайнего Севера и приравненных к ним местностях;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дополнительной компенсации к заработной плате, установленной законодательством Тюменской области за работу в районах с дискомфортными условиями проживания;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2.9. Базовая часть фонда оплаты труда, сформированного за счет бюджетных средств (ФОТб) состоит из общей части (ФОТоб) и специальной части (ФОТсп).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2.10. Объем общей части (ФОТоб) составляет </w:t>
      </w:r>
      <w:r w:rsidR="00F5277B"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менее 65</w:t>
      </w:r>
      <w:r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%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Объем специальной части (ФОТсп) составляет </w:t>
      </w:r>
      <w:r w:rsidR="00F5277B"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более 35</w:t>
      </w:r>
      <w:r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%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2.11. Базовая часть фонда оплаты труда (ФОТб) обеспечивает гарантированную заработную плату работников образовательной организации (за исключением стимулирующих выплат), включая</w:t>
      </w:r>
      <w:r w:rsidRPr="00FE3E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педагогических работников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административно-управленческий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медицинский персонал.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2.12. Руководитель образовательной организации формирует и утверждает штатное расписание организации в пределах базовой части фонда оплаты труда (ФОТб). При этом: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доля фонда оплаты труда для педагогических работников, устанавливается в объеме не менее фактического уровня за предыдущий финансовый год;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2.13. Специальная часть доли базовой части фонда оплаты труда образовательной организации для педагогических работников (ФОТсп) обеспечивает: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а) осуществление выплат компенсационного характера в случаях, предусмотренных Трудовым </w:t>
      </w:r>
      <w:hyperlink r:id="rId9" w:history="1">
        <w:r w:rsidRPr="00FE3E90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749A3" w:rsidRPr="00FE3E90">
        <w:rPr>
          <w:rFonts w:ascii="Times New Roman" w:hAnsi="Times New Roman" w:cs="Times New Roman"/>
          <w:sz w:val="24"/>
          <w:szCs w:val="24"/>
        </w:rPr>
        <w:t>квалификационной категории педагога (А)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детям, не имеющим отклонений в развитии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="005749A3" w:rsidRPr="00FE3E90">
        <w:rPr>
          <w:rFonts w:ascii="Times New Roman" w:hAnsi="Times New Roman" w:cs="Times New Roman"/>
          <w:sz w:val="24"/>
          <w:szCs w:val="24"/>
        </w:rPr>
        <w:t>;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) оказания образовательных услуг детям с ограниченными возможностями здоровья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="005749A3" w:rsidRPr="00FE3E90">
        <w:rPr>
          <w:rFonts w:ascii="Times New Roman" w:hAnsi="Times New Roman" w:cs="Times New Roman"/>
          <w:sz w:val="24"/>
          <w:szCs w:val="24"/>
        </w:rPr>
        <w:t>.</w:t>
      </w:r>
    </w:p>
    <w:p w:rsidR="005749A3" w:rsidRPr="00FE3E90" w:rsidRDefault="003F5746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49A3" w:rsidRPr="00FE3E90">
        <w:rPr>
          <w:rFonts w:ascii="Times New Roman" w:hAnsi="Times New Roman" w:cs="Times New Roman"/>
          <w:sz w:val="24"/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для педагогических работников, имеющих высшую квалификационную категорию: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в случае присвоения высшей квалификационн</w:t>
      </w:r>
      <w:r w:rsidR="003F5746" w:rsidRPr="00FE3E90">
        <w:rPr>
          <w:rFonts w:ascii="Times New Roman" w:hAnsi="Times New Roman" w:cs="Times New Roman"/>
          <w:sz w:val="24"/>
          <w:szCs w:val="24"/>
        </w:rPr>
        <w:t>ой категории после 1 января 2012</w:t>
      </w:r>
      <w:r w:rsidRPr="00FE3E90">
        <w:rPr>
          <w:rFonts w:ascii="Times New Roman" w:hAnsi="Times New Roman" w:cs="Times New Roman"/>
          <w:sz w:val="24"/>
          <w:szCs w:val="24"/>
        </w:rPr>
        <w:t xml:space="preserve"> года - 1,20.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для педагогических работников, имеющих пе</w:t>
      </w:r>
      <w:r w:rsidR="001B2361" w:rsidRPr="00FE3E90">
        <w:rPr>
          <w:rFonts w:ascii="Times New Roman" w:hAnsi="Times New Roman" w:cs="Times New Roman"/>
          <w:sz w:val="24"/>
          <w:szCs w:val="24"/>
        </w:rPr>
        <w:t>рвую квалификационную категорию</w:t>
      </w:r>
      <w:r w:rsidRPr="00FE3E90">
        <w:rPr>
          <w:rFonts w:ascii="Times New Roman" w:hAnsi="Times New Roman" w:cs="Times New Roman"/>
          <w:sz w:val="24"/>
          <w:szCs w:val="24"/>
        </w:rPr>
        <w:t xml:space="preserve"> - 1,10.</w:t>
      </w:r>
    </w:p>
    <w:p w:rsidR="005749A3" w:rsidRPr="00FE3E90" w:rsidRDefault="00B37081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Повышающие коэффициенты за оказание образовательных услуг детям, не имеющим отклонений в развитии, в вариативных формах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="005749A3" w:rsidRPr="00FE3E90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адаптационные группы для детей раннего дошкольного возраста – 1,10;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группы выходного дня, в том числе разновозрастные, включающие детей, не посещающих образовательную организацию в режиме «полного дня» – 1,10;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группы в условиях консультационно-методического пункта, в том числе с выездом</w:t>
      </w:r>
      <w:r w:rsidR="00CA6233" w:rsidRPr="00FE3E90">
        <w:rPr>
          <w:rFonts w:ascii="Times New Roman" w:hAnsi="Times New Roman" w:cs="Times New Roman"/>
          <w:sz w:val="24"/>
          <w:szCs w:val="24"/>
        </w:rPr>
        <w:t xml:space="preserve"> в отдалённые территории – 1,10;</w:t>
      </w:r>
    </w:p>
    <w:p w:rsidR="00CA623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г) группы кра</w:t>
      </w:r>
      <w:r w:rsidR="00082F1C" w:rsidRPr="00FE3E90">
        <w:rPr>
          <w:rFonts w:ascii="Times New Roman" w:hAnsi="Times New Roman" w:cs="Times New Roman"/>
          <w:sz w:val="24"/>
          <w:szCs w:val="24"/>
        </w:rPr>
        <w:t>тковременного пребывания – 1,10</w:t>
      </w:r>
      <w:r w:rsidRPr="00FE3E90">
        <w:rPr>
          <w:rFonts w:ascii="Times New Roman" w:hAnsi="Times New Roman" w:cs="Times New Roman"/>
          <w:sz w:val="24"/>
          <w:szCs w:val="24"/>
        </w:rPr>
        <w:t>;</w:t>
      </w:r>
    </w:p>
    <w:p w:rsidR="00CA623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д) группы интегрированного пребывания детей, не имеющих отклонений в развитии</w:t>
      </w:r>
      <w:r w:rsidR="00206504" w:rsidRPr="00FE3E90">
        <w:rPr>
          <w:rFonts w:ascii="Times New Roman" w:hAnsi="Times New Roman" w:cs="Times New Roman"/>
          <w:sz w:val="24"/>
          <w:szCs w:val="24"/>
        </w:rPr>
        <w:t xml:space="preserve"> – 1,15</w:t>
      </w:r>
      <w:r w:rsidRPr="00FE3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EC2" w:rsidRPr="00FE3E90" w:rsidRDefault="00A6085F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е) разновозрастные группы – 1,10</w:t>
      </w:r>
      <w:r w:rsidR="00DE4EC2" w:rsidRPr="00FE3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9A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2.17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 Повышающие коэффициенты за</w:t>
      </w:r>
      <w:r w:rsidR="00542F95" w:rsidRPr="00FE3E90">
        <w:rPr>
          <w:rFonts w:ascii="Times New Roman" w:hAnsi="Times New Roman" w:cs="Times New Roman"/>
          <w:sz w:val="24"/>
          <w:szCs w:val="24"/>
        </w:rPr>
        <w:t xml:space="preserve">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детям с ограниченными возможностями здоровья в вариативных формах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="005749A3" w:rsidRPr="00FE3E90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образование детей на дому, в том числе детей-инвалидов – 1,15;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5749A3" w:rsidRPr="00FE3E90" w:rsidRDefault="005A6467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2.18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фонда оплаты труда образовательной организации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C4679A" w:rsidRPr="00FE3E90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2.19. Должностной оклад заместителя руководителя образовательной организации устанавливае</w:t>
      </w:r>
      <w:r w:rsidR="00F65A3A" w:rsidRPr="00FE3E90">
        <w:rPr>
          <w:rFonts w:ascii="Times New Roman" w:hAnsi="Times New Roman" w:cs="Times New Roman"/>
          <w:sz w:val="24"/>
          <w:szCs w:val="24"/>
        </w:rPr>
        <w:t xml:space="preserve">тся в размере, не превышающем </w:t>
      </w:r>
      <w:r w:rsidR="001B2199">
        <w:rPr>
          <w:rFonts w:ascii="Times New Roman" w:hAnsi="Times New Roman" w:cs="Times New Roman"/>
          <w:sz w:val="24"/>
          <w:szCs w:val="24"/>
        </w:rPr>
        <w:t>90</w:t>
      </w:r>
      <w:r w:rsidRPr="00FE3E90">
        <w:rPr>
          <w:rFonts w:ascii="Times New Roman" w:hAnsi="Times New Roman" w:cs="Times New Roman"/>
          <w:sz w:val="24"/>
          <w:szCs w:val="24"/>
        </w:rPr>
        <w:t>% от должностного оклада руководителя образовательной организации, должностной оклад главного бухгалтера устанавливае</w:t>
      </w:r>
      <w:r w:rsidR="00F65A3A" w:rsidRPr="00FE3E90">
        <w:rPr>
          <w:rFonts w:ascii="Times New Roman" w:hAnsi="Times New Roman" w:cs="Times New Roman"/>
          <w:sz w:val="24"/>
          <w:szCs w:val="24"/>
        </w:rPr>
        <w:t xml:space="preserve">тся в размере, не превышающем </w:t>
      </w:r>
      <w:r w:rsidR="001B2199">
        <w:rPr>
          <w:rFonts w:ascii="Times New Roman" w:hAnsi="Times New Roman" w:cs="Times New Roman"/>
          <w:sz w:val="24"/>
          <w:szCs w:val="24"/>
        </w:rPr>
        <w:t>95</w:t>
      </w:r>
      <w:r w:rsidRPr="00FE3E90">
        <w:rPr>
          <w:rFonts w:ascii="Times New Roman" w:hAnsi="Times New Roman" w:cs="Times New Roman"/>
          <w:sz w:val="24"/>
          <w:szCs w:val="24"/>
        </w:rPr>
        <w:t>% от должностного оклада руководителя образовательной организации.</w:t>
      </w:r>
    </w:p>
    <w:p w:rsidR="001B2199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руководителя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</w:t>
      </w:r>
      <w:r w:rsidR="00612D6C" w:rsidRPr="00FE3E90">
        <w:rPr>
          <w:rFonts w:ascii="Times New Roman" w:hAnsi="Times New Roman" w:cs="Times New Roman"/>
          <w:sz w:val="24"/>
          <w:szCs w:val="24"/>
        </w:rPr>
        <w:t>ра) устанавливается в кратности</w:t>
      </w:r>
      <w:r w:rsidR="001B2199">
        <w:rPr>
          <w:rFonts w:ascii="Times New Roman" w:hAnsi="Times New Roman" w:cs="Times New Roman"/>
          <w:sz w:val="24"/>
          <w:szCs w:val="24"/>
        </w:rPr>
        <w:t xml:space="preserve"> 4</w:t>
      </w:r>
      <w:r w:rsidRPr="00FE3E90">
        <w:rPr>
          <w:rFonts w:ascii="Times New Roman" w:hAnsi="Times New Roman" w:cs="Times New Roman"/>
          <w:sz w:val="24"/>
          <w:szCs w:val="24"/>
        </w:rPr>
        <w:t>.</w:t>
      </w:r>
      <w:r w:rsidR="001B21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79A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заместителе</w:t>
      </w:r>
      <w:r w:rsidR="001B2199">
        <w:rPr>
          <w:rFonts w:ascii="Times New Roman" w:hAnsi="Times New Roman" w:cs="Times New Roman"/>
          <w:sz w:val="24"/>
          <w:szCs w:val="24"/>
        </w:rPr>
        <w:t>й руководителя</w:t>
      </w:r>
      <w:r w:rsidRPr="00FE3E90">
        <w:rPr>
          <w:rFonts w:ascii="Times New Roman" w:hAnsi="Times New Roman" w:cs="Times New Roman"/>
          <w:sz w:val="24"/>
          <w:szCs w:val="24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</w:t>
      </w:r>
      <w:r w:rsidR="000B7E3E" w:rsidRPr="00FE3E90">
        <w:rPr>
          <w:rFonts w:ascii="Times New Roman" w:hAnsi="Times New Roman" w:cs="Times New Roman"/>
          <w:sz w:val="24"/>
          <w:szCs w:val="24"/>
        </w:rPr>
        <w:t>кратности</w:t>
      </w:r>
      <w:r w:rsidR="00612D6C" w:rsidRPr="00FE3E90">
        <w:rPr>
          <w:rFonts w:ascii="Times New Roman" w:hAnsi="Times New Roman" w:cs="Times New Roman"/>
          <w:sz w:val="24"/>
          <w:szCs w:val="24"/>
        </w:rPr>
        <w:t xml:space="preserve"> </w:t>
      </w:r>
      <w:r w:rsidR="001B2199">
        <w:rPr>
          <w:rFonts w:ascii="Times New Roman" w:hAnsi="Times New Roman" w:cs="Times New Roman"/>
          <w:sz w:val="24"/>
          <w:szCs w:val="24"/>
        </w:rPr>
        <w:t>3,5</w:t>
      </w:r>
      <w:r w:rsidRPr="00FE3E90">
        <w:rPr>
          <w:rFonts w:ascii="Times New Roman" w:hAnsi="Times New Roman" w:cs="Times New Roman"/>
          <w:sz w:val="24"/>
          <w:szCs w:val="24"/>
        </w:rPr>
        <w:t>.</w:t>
      </w:r>
    </w:p>
    <w:p w:rsidR="001B2199" w:rsidRPr="00FE3E90" w:rsidRDefault="001B2199" w:rsidP="001B21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</w:t>
      </w:r>
      <w:r>
        <w:rPr>
          <w:rFonts w:ascii="Times New Roman" w:hAnsi="Times New Roman" w:cs="Times New Roman"/>
          <w:sz w:val="24"/>
          <w:szCs w:val="24"/>
        </w:rPr>
        <w:t>главного бухгалтера образовательной организации</w:t>
      </w:r>
      <w:r w:rsidRPr="00FE3E90">
        <w:rPr>
          <w:rFonts w:ascii="Times New Roman" w:hAnsi="Times New Roman" w:cs="Times New Roman"/>
          <w:sz w:val="24"/>
          <w:szCs w:val="24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кратности </w:t>
      </w:r>
      <w:r>
        <w:rPr>
          <w:rFonts w:ascii="Times New Roman" w:hAnsi="Times New Roman" w:cs="Times New Roman"/>
          <w:sz w:val="24"/>
          <w:szCs w:val="24"/>
        </w:rPr>
        <w:t>3,0</w:t>
      </w:r>
      <w:r w:rsidRPr="00FE3E90">
        <w:rPr>
          <w:rFonts w:ascii="Times New Roman" w:hAnsi="Times New Roman" w:cs="Times New Roman"/>
          <w:sz w:val="24"/>
          <w:szCs w:val="24"/>
        </w:rPr>
        <w:t>.</w:t>
      </w:r>
    </w:p>
    <w:p w:rsidR="001B2199" w:rsidRPr="00FE3E90" w:rsidRDefault="001B2199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централизованного фонда</w:t>
      </w:r>
    </w:p>
    <w:p w:rsidR="005749A3" w:rsidRPr="00FE3E90" w:rsidRDefault="005749A3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стимулирования труда руководителей образовательных организаций(заместителей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</w:t>
      </w:r>
      <w:r w:rsidRPr="00FE3E9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79"/>
      <w:bookmarkEnd w:id="0"/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 управления, осуществляющий от имени муниципального образования функции учредителя образовательных организаций, формирует централизованный фонд стимулирования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труда руководителей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организаций, заместителей руководителей общеобразовательных организаций, курирующих структурные подразделения, </w:t>
      </w:r>
      <w:r w:rsidR="00857A2E" w:rsidRPr="00FE3E90">
        <w:rPr>
          <w:rFonts w:ascii="Times New Roman" w:hAnsi="Times New Roman" w:cs="Times New Roman"/>
          <w:sz w:val="24"/>
          <w:szCs w:val="24"/>
          <w:lang w:eastAsia="ru-RU"/>
        </w:rPr>
        <w:t>и других работников, реализующих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</w:t>
      </w:r>
      <w:r w:rsidRPr="00FE3E90">
        <w:rPr>
          <w:rFonts w:ascii="Times New Roman" w:hAnsi="Times New Roman" w:cs="Times New Roman"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      ФОТ    = (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ФОТ +ФОТ ...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ФОТ)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x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К,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где: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цст       1              2             n        цст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ФОТ </w:t>
      </w:r>
      <w:r w:rsidRPr="00FE3E90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ЦСТ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-  централизованный  фонд   стимулирования   труда 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:rsidR="005749A3" w:rsidRPr="00FE3E90" w:rsidRDefault="00EB1CE2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ФОТ - расчетный фонд оплаты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труда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К    - коэффициент отчислений от расчетного фонда оплаты труда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цст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 в централизованный фонд.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EB1CE2" w:rsidRPr="00F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отчислений от расчетного фонда оплаты труда образовательной организации в централизованный фонд (Кцст) устанавливается нормативным правовым актом органа местного самоуправления в размере 0,02 от фонда оплаты труда образовательной организации, сформированный за счет бюджетных средств.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труда, утверждаемым приказом Отдела образования Юргинского муниципального района, на осуществление стимулирующих выплат (премий) руководителям образовательных организаций, заместителям руководителей общеобразовательных организаций, курирующим структурные подразделения</w:t>
      </w:r>
      <w:r w:rsidR="00857A2E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работникам, реализующим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</w:t>
      </w:r>
      <w:r w:rsidRPr="00FE3E90">
        <w:rPr>
          <w:rFonts w:ascii="Times New Roman" w:hAnsi="Times New Roman" w:cs="Times New Roman"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Средства централизованного фонда предусматриваются в бюджетной росписи главного распорядителя бюджетных средств по отрасли «Образование».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Стимулирующие выплаты (премии) руководителям образовательных организаций производятся за эффективность и результативность труда по следующим направлениям: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выполнение государственного (муниципального) задания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эффективность работы по достижению результатов нового качества образования;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развитие материально-технической базы и создание комфортных условий для участников образовательного процесса (педагогов, воспитанников, родителей);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эффективность воспитательной системы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е) повышение профессионального мастерства педагогических работников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ж) обеспечение достижения установленных показателей по уровню заработной платы отдельных категорий работников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3.5. Стимулирующие выплаты (премии) заместителям руководителей общеобразовательных организаций, курирующим структурные подразделения, реализующие основную общеобразовательную программу дошкольного образования</w:t>
      </w:r>
      <w:r w:rsidR="00031F67" w:rsidRPr="00FE3E90">
        <w:rPr>
          <w:rFonts w:ascii="Times New Roman" w:hAnsi="Times New Roman" w:cs="Times New Roman"/>
          <w:sz w:val="24"/>
          <w:szCs w:val="24"/>
          <w:lang w:eastAsia="ru-RU"/>
        </w:rPr>
        <w:t>, педагогическим работникам</w:t>
      </w:r>
      <w:r w:rsidR="00AE5DEE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работникам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, производятся за эффективность и результативность труда по следующим направлениям: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эффективность работы по достижению результатов нового качества образования;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создание комфортных условий для реализации образовательного процесса в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эффективность воспитательной системы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повышение профессионального мастерства педагогических работников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При распределении централизованного фонда стимулирования труда образовательных организаций (ФОТцст) дополнительно учитываются и возмещаются образовательным организациям: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3.6.1.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начисление к выплатам, осуществленным из централизованного фонда в соответствии с пунктами 3.4., 3.5. настоящего Положения: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дополнительной компенсации к заработной плате, установленной законодательством Тюменской области за работу в районе с дискомфортными условиями проживания.</w:t>
      </w:r>
    </w:p>
    <w:p w:rsidR="00EA1E49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3.6.2.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выплату отпускных в части, обусловленной увеличением среднего заработка руководителей образовательных организаций и 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образования, в связи с осуществлением им выплат из централизованного фонда в соответствии с пунктами 3.4., 3.5. настоящего Положения (не менее 1/12 от суммы каждой стимулирующей выплаты).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4. Определение размера должностного оклада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4.1.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4.2. Должностной оклад педагогического работника рассчитывается по следующей формуле: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A35182" w:rsidP="00FE3E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ДОп = Обаз(п) x А x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 x О, где: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ДОп – должностной оклад педагогического работника;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Обаз(п)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 – повышающий коэффициент за квалификационную категорию педагога;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Д – повышающие коэффициенты за оказание образовательных услуг детям, не имеющим отклонений в развитии, в вариативных формах; 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формах. </w:t>
      </w: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439C1" w:rsidRDefault="00C439C1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2E27" w:rsidRDefault="00832E27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42F95" w:rsidRPr="00FE3E90" w:rsidRDefault="00542F95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5. Распределение стимулирующей части фонда оплаты труда образовательной организации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5.1. Стимулирующая часть фонда оплаты труда образовательной организации (ФОТст) обеспечивает осуществление работникам образовательной организации стимулирующих выплат (премий).</w:t>
      </w:r>
    </w:p>
    <w:p w:rsidR="00542F95" w:rsidRPr="00FE3E90" w:rsidRDefault="00C439C1" w:rsidP="00C439C1">
      <w:pPr>
        <w:widowControl w:val="0"/>
        <w:autoSpaceDE w:val="0"/>
        <w:autoSpaceDN w:val="0"/>
        <w:adjustRightInd w:val="0"/>
        <w:spacing w:after="0" w:line="240" w:lineRule="auto"/>
        <w:ind w:right="-709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F95" w:rsidRPr="00FE3E90">
        <w:rPr>
          <w:rFonts w:ascii="Times New Roman" w:hAnsi="Times New Roman" w:cs="Times New Roman"/>
          <w:sz w:val="24"/>
          <w:szCs w:val="24"/>
        </w:rPr>
        <w:t>5.2. Стимулирующие выплаты (премии) распределяются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F95" w:rsidRPr="00FE3E90">
        <w:rPr>
          <w:rFonts w:ascii="Times New Roman" w:hAnsi="Times New Roman" w:cs="Times New Roman"/>
          <w:sz w:val="24"/>
          <w:szCs w:val="24"/>
        </w:rPr>
        <w:t>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Доля средств, направляемых на стимулирующие выплаты работников административно-управленческого персонала, не может превышать долю объема базовой части фонда оплаты труда (ФОТб), приходящуюся на  административно-управленческий персонал, в пределах финансового года.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соответствие образовательного процесса современным требованиям и ориентирам качества образования;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здоровье и развитие детей;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удовлетворенность родителей.</w:t>
      </w:r>
    </w:p>
    <w:p w:rsidR="00542F95" w:rsidRPr="00FE3E90" w:rsidRDefault="00542F95" w:rsidP="00C439C1">
      <w:pPr>
        <w:widowControl w:val="0"/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5.4. Размеры, порядок и условия осуществления стимулирующих выплат (премий), включая показатели эффективности и результативности труда для педагогических работников (старший воспитатель, воспитатель, учитель-логопед, музыкальный руководитель, руководитель по физической подготовке), заместитель директора по ОВР образовательной организации, а также  главный бухгалтер и </w:t>
      </w:r>
      <w:r w:rsidR="00C439C1">
        <w:rPr>
          <w:rFonts w:ascii="Times New Roman" w:hAnsi="Times New Roman" w:cs="Times New Roman"/>
          <w:sz w:val="24"/>
          <w:szCs w:val="24"/>
        </w:rPr>
        <w:t>заведующий хозяйством</w:t>
      </w:r>
      <w:r w:rsidRPr="00FE3E90">
        <w:rPr>
          <w:rFonts w:ascii="Times New Roman" w:hAnsi="Times New Roman" w:cs="Times New Roman"/>
          <w:sz w:val="24"/>
          <w:szCs w:val="24"/>
        </w:rPr>
        <w:t xml:space="preserve"> премируются на основании листов самооценки с учетом показателей в приложении 1 к положению. 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По категориям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в) учебно-вспомогательный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медицинский персонал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стимулирующие выплаты (премии) распределяются комиссией образовательного учреждения по представлению руководителя за фактически отработанное время (на основании табеля учета использования  рабочего времени).</w:t>
      </w:r>
    </w:p>
    <w:p w:rsidR="00542F95" w:rsidRPr="00FE3E90" w:rsidRDefault="00542F95" w:rsidP="00C439C1">
      <w:pPr>
        <w:autoSpaceDE w:val="0"/>
        <w:autoSpaceDN w:val="0"/>
        <w:adjustRightInd w:val="0"/>
        <w:spacing w:after="0" w:line="240" w:lineRule="auto"/>
        <w:ind w:right="-70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одного балла, для педагогических работников </w:t>
      </w:r>
      <w:r w:rsidRPr="00FE3E90">
        <w:rPr>
          <w:rFonts w:ascii="Times New Roman" w:hAnsi="Times New Roman" w:cs="Times New Roman"/>
          <w:sz w:val="24"/>
          <w:szCs w:val="24"/>
        </w:rPr>
        <w:t xml:space="preserve">(старший воспитатель, воспитатель, учитель-логопед, музыкальный руководитель, руководитель по физической подготовке), заместитель директора по ОВР, главный бухгалтер и </w:t>
      </w:r>
      <w:r w:rsidR="00C439C1">
        <w:rPr>
          <w:rFonts w:ascii="Times New Roman" w:hAnsi="Times New Roman" w:cs="Times New Roman"/>
          <w:sz w:val="24"/>
          <w:szCs w:val="24"/>
        </w:rPr>
        <w:t>заведующего хозяйством</w:t>
      </w:r>
      <w:r w:rsidRPr="00FE3E90">
        <w:rPr>
          <w:rFonts w:ascii="Times New Roman" w:hAnsi="Times New Roman" w:cs="Times New Roman"/>
          <w:sz w:val="24"/>
          <w:szCs w:val="24"/>
        </w:rPr>
        <w:t>, стоимость одного дня по другим категориям работников  соответствует расчетной таблицы (приложение 2). Стоимость балла и одного дня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за фактически отработанное время (на основании табеля учета использования  рабочего времени) устанавливается</w:t>
      </w:r>
      <w:r w:rsidRPr="00FE3E90">
        <w:rPr>
          <w:rFonts w:ascii="Times New Roman" w:hAnsi="Times New Roman" w:cs="Times New Roman"/>
          <w:sz w:val="24"/>
          <w:szCs w:val="24"/>
        </w:rPr>
        <w:t xml:space="preserve"> на финансовый год.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5.5. Осуществление дополнительных выплат стимулирующего характера, не входящих в стимулирующую часть фонда оплаты труда образовательного учреждения. 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5.5.1 Дополнительные выплаты стимулирующего характера, не входящие в стимулирующую часть фонда оплаты труда образовательной организации (далее – стимулирующие выплаты), предоставляются работникам образовательной организации в целях создания у них мотивации к повышению качества труда в рамках реализации основных направлений модернизации общего образования.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5.5.2. Стимулирующие выплаты осуществляются за счет средств субсидии, субвенции, предоставляемой образовательной организации на эти цели.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5.5.3. Стимулирующие выплаты осуществляются в виде единовременных выплат следующим категориям работников образовательного учреждения, работающих на основании трудового договора с учреждением: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педагогические работники, непосредственно осуществляющие образовательный процесс;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иные категории педагогических работников;</w:t>
      </w:r>
    </w:p>
    <w:p w:rsidR="00542F95" w:rsidRPr="00FE3E90" w:rsidRDefault="00542F95" w:rsidP="00C439C1">
      <w:pPr>
        <w:spacing w:after="0" w:line="240" w:lineRule="auto"/>
        <w:ind w:righ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учебно-вспомогательный персонал;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младший обслуживающий персонал.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5.5.4. Стимулирующие выплаты осуществляются также в виде единовременных выплат отдельным работникам образовательного учреждения из числа категорий работников, указанных в пункте 5.5.3, в связи с достижением ими положительных результатов в реализации мероприятий, направленных на улучшение качества услуг, оказываемых учреждением населению, в том числе в связи с ростом профессионального мастерства, самостоятельным повышением уровня квалификации, положительными отзывами родителей воспитанников.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5.5.5. Стимулирующие выплаты осуществляются одновременно с выплатой заработной платы работникам школы за соответствующий период (как правило, месяц).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 случае прекращения трудового договора с работником в течение периода, за который осуществляются стимулирующие выплаты, выплата данному работнику не производится.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5.5.6. В случае заключения работником трудового договора о выполнении другой регулярной оплачиваемой работы в той же образовательной организации (внутреннее совместительство) или совмещения работником профессий (должностей) в соответствии со статьей 60.2. Трудового кодекса Российской Федерации, стимулирующие выплаты этому работнику осуществляются по одной должности (профессии), являющейся для данного работника основной.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 случае заключения работником трудового договора с другой образовательной организацией (внешнее совместительство), в котором также осуществляются стимулирующие выплаты, указанные в пунктах 5.5.3 и 5.5.4, данные выплаты этому работнику осуществляются по основному месту работы (месту хранения трудовой книжки).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Образовательная организация, в котором работник работает в качестве внешнего совместителя, стимулирующие выплаты, указанные в пунктах 5.5.3 и 5.5.4, данному работнику не производит.</w:t>
      </w:r>
    </w:p>
    <w:p w:rsidR="00832E27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542F95" w:rsidRPr="00FE3E90" w:rsidRDefault="00832E27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>З</w:t>
      </w:r>
      <w:r w:rsidR="00542F95" w:rsidRPr="00FE3E90">
        <w:rPr>
          <w:rFonts w:ascii="Times New Roman" w:hAnsi="Times New Roman" w:cs="Times New Roman"/>
          <w:b/>
          <w:sz w:val="24"/>
          <w:szCs w:val="24"/>
        </w:rPr>
        <w:t>аведующе</w:t>
      </w:r>
      <w:r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542F95" w:rsidRPr="00FE3E9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B7315">
        <w:rPr>
          <w:rFonts w:ascii="Times New Roman" w:hAnsi="Times New Roman" w:cs="Times New Roman"/>
          <w:b/>
          <w:sz w:val="24"/>
          <w:szCs w:val="24"/>
        </w:rPr>
        <w:t>хозяйству</w:t>
      </w:r>
    </w:p>
    <w:p w:rsidR="00542F95" w:rsidRPr="00FE3E90" w:rsidRDefault="00542F95" w:rsidP="00FE3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404"/>
        <w:gridCol w:w="1489"/>
        <w:gridCol w:w="1461"/>
        <w:gridCol w:w="1295"/>
      </w:tblGrid>
      <w:tr w:rsidR="00542F95" w:rsidRPr="00FE3E90" w:rsidTr="00FE3E90">
        <w:trPr>
          <w:trHeight w:val="882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12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42F95" w:rsidRPr="00FE3E90" w:rsidTr="00FE3E90">
        <w:trPr>
          <w:trHeight w:val="5492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решении хозяйственных вопросов.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Своевременное, грамотное и аккуратное ведение документации.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обслуживающего персонала по замене, ведение табеля учета рабочего времени обслуживающего персонала.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Качественная  работа с поставщиками продуктов питания, материалов и оборудования.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работ по озеленению территории, ремонту помещений общего пользования.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ведение хозяйственной деятельности в АДОУ</w:t>
            </w:r>
          </w:p>
        </w:tc>
        <w:tc>
          <w:tcPr>
            <w:tcW w:w="155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72"/>
        <w:gridCol w:w="1355"/>
        <w:gridCol w:w="1461"/>
        <w:gridCol w:w="1224"/>
      </w:tblGrid>
      <w:tr w:rsidR="00542F95" w:rsidRPr="00FE3E90" w:rsidTr="00FE3E90">
        <w:trPr>
          <w:trHeight w:val="1107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2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42F95" w:rsidRPr="00FE3E90" w:rsidTr="00FE3E90">
        <w:trPr>
          <w:trHeight w:val="1153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персонифицированного учета по пенсионному фонду, ЕСН, НДФЛ.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компьютерных бухгалтерских программ. Работа на удаленных серверах (налоговой инспекции, пенсионного фонда и т.д.) 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расчетных листков по заработной плате работников Учреждения.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сдаче всех видов отчетности.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начисление заработной платы в соответствии с положением ФОТ и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30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48" w:rsidRPr="00FE3E90" w:rsidRDefault="00710848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3260"/>
        <w:gridCol w:w="1561"/>
        <w:gridCol w:w="3259"/>
      </w:tblGrid>
      <w:tr w:rsidR="00080F0F" w:rsidRPr="00FE3E90" w:rsidTr="008B2D7C">
        <w:tc>
          <w:tcPr>
            <w:tcW w:w="170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показателей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по УВ</w:t>
            </w:r>
            <w:r w:rsidR="00710848"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(старший воспитатель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3 балла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менее 70% - 0 баллов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3259" w:type="dxa"/>
          </w:tcPr>
          <w:p w:rsidR="005749A3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50-70% - 3 балла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более 71% - 5 баллов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 </w:t>
            </w:r>
          </w:p>
        </w:tc>
        <w:tc>
          <w:tcPr>
            <w:tcW w:w="3259" w:type="dxa"/>
          </w:tcPr>
          <w:p w:rsidR="005749A3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Выполнение плана – 5 баллов</w:t>
            </w:r>
          </w:p>
          <w:p w:rsidR="00654614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плана – 0 баллов </w:t>
            </w:r>
          </w:p>
        </w:tc>
      </w:tr>
      <w:tr w:rsidR="00080F0F" w:rsidRPr="00FE3E90" w:rsidTr="008B2D7C">
        <w:trPr>
          <w:trHeight w:val="19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rPr>
          <w:trHeight w:val="193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6D4AF6">
        <w:tc>
          <w:tcPr>
            <w:tcW w:w="1700" w:type="dxa"/>
            <w:vMerge/>
            <w:vAlign w:val="center"/>
          </w:tcPr>
          <w:p w:rsidR="00622E06" w:rsidRPr="00FE3E90" w:rsidRDefault="00622E06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2E06" w:rsidRPr="00FE3E90" w:rsidRDefault="00622E0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современного оборудования и пособий для выполнения образовательных программ 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710848" w:rsidRPr="00FE3E90" w:rsidRDefault="00710848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10848" w:rsidRPr="00FE3E90" w:rsidRDefault="007108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организации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71084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3259" w:type="dxa"/>
          </w:tcPr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Выше районного уровня – 4 балла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 уровне района – 3 балла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Ниже районного уровня 2 балла 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3259" w:type="dxa"/>
          </w:tcPr>
          <w:p w:rsidR="008C6881" w:rsidRPr="00FE3E90" w:rsidRDefault="008C688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5749A3" w:rsidRPr="00FE3E90" w:rsidRDefault="008C688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6D4AF6">
        <w:tc>
          <w:tcPr>
            <w:tcW w:w="1700" w:type="dxa"/>
            <w:vMerge/>
            <w:vAlign w:val="center"/>
          </w:tcPr>
          <w:p w:rsidR="00622E06" w:rsidRPr="00FE3E90" w:rsidRDefault="00622E06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2E06" w:rsidRPr="00FE3E90" w:rsidRDefault="00622E0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общественного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органа, участвующего в управлении дошкольным образовательной организацией</w:t>
            </w:r>
          </w:p>
        </w:tc>
        <w:tc>
          <w:tcPr>
            <w:tcW w:w="3259" w:type="dxa"/>
            <w:vAlign w:val="center"/>
          </w:tcPr>
          <w:p w:rsidR="005749A3" w:rsidRPr="00FE3E90" w:rsidRDefault="002D245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соответствующей документации (протоколов, резолюций и т.п.)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</w:t>
            </w:r>
            <w:r w:rsidR="002D245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</w:t>
            </w:r>
            <w:r w:rsidR="00C86563" w:rsidRPr="00FE3E90">
              <w:rPr>
                <w:rFonts w:ascii="Times New Roman" w:hAnsi="Times New Roman" w:cs="Times New Roman"/>
                <w:sz w:val="24"/>
                <w:szCs w:val="24"/>
              </w:rPr>
              <w:t>ятельности организации в СМИ  (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 том числе на сайте организации)</w:t>
            </w:r>
          </w:p>
        </w:tc>
        <w:tc>
          <w:tcPr>
            <w:tcW w:w="3259" w:type="dxa"/>
            <w:vAlign w:val="center"/>
          </w:tcPr>
          <w:p w:rsidR="005749A3" w:rsidRPr="00FE3E90" w:rsidRDefault="00D3351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Еженедель</w:t>
            </w:r>
            <w:r w:rsidR="002D245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ное размещение информации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частия воспитанников в мероприятиях различного уровня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%, где А-численность воспитанников, принявших участие в мероприятиях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В-численность детей в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ДОУ; N-доля охваченных различными 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3259" w:type="dxa"/>
          </w:tcPr>
          <w:p w:rsidR="00427F76" w:rsidRPr="00FE3E90" w:rsidRDefault="00427F7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5749A3" w:rsidRPr="00FE3E90" w:rsidRDefault="00427F7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9901C0" w:rsidRPr="00FE3E90" w:rsidRDefault="009901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9901C0" w:rsidRPr="00FE3E90" w:rsidRDefault="009901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C26CB2" w:rsidRPr="00FE3E90" w:rsidRDefault="00C26CB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C26CB2" w:rsidRPr="00FE3E90" w:rsidRDefault="00C26CB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31-60</w:t>
            </w:r>
            <w:r w:rsidR="00F87A3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</w:t>
            </w:r>
            <w:r w:rsidR="00F87A3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</w:tc>
      </w:tr>
      <w:tr w:rsidR="00EE490E" w:rsidRPr="00FE3E90" w:rsidTr="008B2D7C">
        <w:tc>
          <w:tcPr>
            <w:tcW w:w="1700" w:type="dxa"/>
            <w:vMerge/>
            <w:vAlign w:val="center"/>
          </w:tcPr>
          <w:p w:rsidR="00EE490E" w:rsidRPr="00FE3E90" w:rsidRDefault="00EE490E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E490E" w:rsidRPr="00FE3E90" w:rsidRDefault="00EE49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3259" w:type="dxa"/>
          </w:tcPr>
          <w:p w:rsidR="00EE490E" w:rsidRPr="00FE3E90" w:rsidRDefault="00EE49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Повышение профессионального мастерства педагогических работников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3259" w:type="dxa"/>
          </w:tcPr>
          <w:p w:rsidR="008971D8" w:rsidRPr="00FE3E90" w:rsidRDefault="008971D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</w:p>
          <w:p w:rsidR="008971D8" w:rsidRPr="00FE3E90" w:rsidRDefault="008971D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(по результатам анкетирования педагогов)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D2351E" w:rsidRPr="00FE3E90" w:rsidRDefault="00D2351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- 5 баллов</w:t>
            </w:r>
          </w:p>
          <w:p w:rsidR="008971D8" w:rsidRPr="00FE3E90" w:rsidRDefault="00D2351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2587B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- 2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соответствующих документов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D2587B" w:rsidRPr="00FE3E90" w:rsidRDefault="00D2587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  <w:p w:rsidR="00D2587B" w:rsidRPr="00FE3E90" w:rsidRDefault="00D2587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9799B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31-49% - 3 балла </w:t>
            </w:r>
          </w:p>
          <w:p w:rsidR="0059799B" w:rsidRPr="00FE3E90" w:rsidRDefault="0059799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20-30% - 2 балла</w:t>
            </w:r>
          </w:p>
          <w:p w:rsidR="0059799B" w:rsidRPr="00FE3E90" w:rsidRDefault="0059799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  <w:r w:rsidR="00BE798A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(кроме курсов и семинаров по гос. заданию)  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</w:t>
            </w:r>
            <w:r w:rsidR="001503D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курсах</w:t>
            </w:r>
            <w:r w:rsidR="00E905CA" w:rsidRPr="00FE3E90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В - численность 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41% - 5 баллов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=21-40% - 3 балла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1-20% - 2 балла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4064BB" w:rsidRPr="00FE3E90" w:rsidRDefault="004064BB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различно</w:t>
            </w:r>
            <w:r w:rsidR="006D4AF6"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уровня в отчетный период</w:t>
            </w:r>
          </w:p>
        </w:tc>
        <w:tc>
          <w:tcPr>
            <w:tcW w:w="3259" w:type="dxa"/>
            <w:vAlign w:val="center"/>
          </w:tcPr>
          <w:p w:rsidR="004064BB" w:rsidRPr="00FE3E90" w:rsidRDefault="004064BB" w:rsidP="00FE3E9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Участие в районном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BB" w:rsidRPr="00FE3E90" w:rsidRDefault="004064BB" w:rsidP="00FE3E9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в: 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уровне 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>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3259" w:type="dxa"/>
            <w:vAlign w:val="center"/>
          </w:tcPr>
          <w:p w:rsidR="005749A3" w:rsidRPr="00FE3E90" w:rsidRDefault="002F6F5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Наставничество и сопровождение молодых специалистов</w:t>
            </w:r>
          </w:p>
        </w:tc>
        <w:tc>
          <w:tcPr>
            <w:tcW w:w="3259" w:type="dxa"/>
            <w:vAlign w:val="center"/>
          </w:tcPr>
          <w:p w:rsidR="005749A3" w:rsidRPr="00FE3E90" w:rsidRDefault="002F6F5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3259" w:type="dxa"/>
          </w:tcPr>
          <w:p w:rsidR="002F6F57" w:rsidRPr="00FE3E90" w:rsidRDefault="002F6F5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5749A3" w:rsidRPr="00FE3E90" w:rsidRDefault="002F6F5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080F0F" w:rsidRPr="00FE3E90" w:rsidTr="008B2D7C">
        <w:trPr>
          <w:trHeight w:val="705"/>
        </w:trPr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90-100% - 5 баллов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70-89% 3 балла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N= менее 70% - 0 баллов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DA110A" w:rsidRPr="00FE3E90" w:rsidRDefault="00DA110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50-70% - 3 балла</w:t>
            </w:r>
          </w:p>
          <w:p w:rsidR="00DA110A" w:rsidRPr="00FE3E90" w:rsidRDefault="00DA110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более 71%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4820" w:type="dxa"/>
            <w:gridSpan w:val="2"/>
          </w:tcPr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5749A3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4820" w:type="dxa"/>
            <w:gridSpan w:val="2"/>
          </w:tcPr>
          <w:p w:rsidR="005749A3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47DCB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50 %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C8656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5749A3" w:rsidRPr="00FE3E90" w:rsidRDefault="00C8656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4820" w:type="dxa"/>
            <w:gridSpan w:val="2"/>
            <w:vAlign w:val="center"/>
          </w:tcPr>
          <w:p w:rsidR="005749A3" w:rsidRPr="00FE3E90" w:rsidRDefault="00F35D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4820" w:type="dxa"/>
            <w:gridSpan w:val="2"/>
          </w:tcPr>
          <w:p w:rsidR="005749A3" w:rsidRPr="00FE3E90" w:rsidRDefault="00F35D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4C1A05" w:rsidRPr="00FE3E90">
              <w:rPr>
                <w:rFonts w:ascii="Times New Roman" w:hAnsi="Times New Roman" w:cs="Times New Roman"/>
                <w:sz w:val="24"/>
                <w:szCs w:val="24"/>
              </w:rPr>
              <w:t>низация участия воспитанников в  мероприятиях различного уровня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</w:t>
            </w:r>
            <w:r w:rsidR="004C1A05" w:rsidRPr="00FE3E90">
              <w:rPr>
                <w:rFonts w:ascii="Times New Roman" w:hAnsi="Times New Roman" w:cs="Times New Roman"/>
                <w:sz w:val="24"/>
                <w:szCs w:val="24"/>
              </w:rPr>
              <w:t>00%, где А-численность и воспитанников, принявших участие в мероприятиях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В-численность детей и родителей ДОУ; N-доля охваченных различными формами межведомственного взаимодействия</w:t>
            </w:r>
          </w:p>
          <w:p w:rsidR="004C1A05" w:rsidRPr="00FE3E90" w:rsidRDefault="004C1A0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4C1A05" w:rsidRPr="00FE3E90" w:rsidRDefault="004C1A0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4C1A05" w:rsidRPr="00FE3E90" w:rsidRDefault="004C1A0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4820" w:type="dxa"/>
            <w:gridSpan w:val="2"/>
          </w:tcPr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5749A3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мероприятий, организованных и проведенных с участием родителей; В - количество </w:t>
            </w:r>
            <w:r w:rsidR="00030E65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мероприятий; N – доля мероприятий, организованных и проведенных с участием родителей</w:t>
            </w:r>
          </w:p>
          <w:p w:rsidR="00030E65" w:rsidRPr="00FE3E90" w:rsidRDefault="00030E6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030E65" w:rsidRPr="00FE3E90" w:rsidRDefault="00030E6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1C6B1C" w:rsidRPr="00FE3E90" w:rsidRDefault="001C6B1C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  <w:p w:rsidR="001C6B1C" w:rsidRPr="00FE3E90" w:rsidRDefault="001C6B1C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8A" w:rsidRPr="00FE3E90" w:rsidTr="008B2D7C">
        <w:tc>
          <w:tcPr>
            <w:tcW w:w="1700" w:type="dxa"/>
            <w:vMerge/>
            <w:vAlign w:val="center"/>
          </w:tcPr>
          <w:p w:rsidR="00BE798A" w:rsidRPr="00FE3E90" w:rsidRDefault="00BE798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98A" w:rsidRPr="00FE3E90" w:rsidRDefault="00BE798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</w:tc>
        <w:tc>
          <w:tcPr>
            <w:tcW w:w="4820" w:type="dxa"/>
            <w:gridSpan w:val="2"/>
          </w:tcPr>
          <w:p w:rsidR="00BE798A" w:rsidRPr="00FE3E90" w:rsidRDefault="00BE798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в ДОУ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</w:t>
            </w:r>
            <w:r w:rsidR="00437748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семинарах, курсах </w:t>
            </w:r>
          </w:p>
        </w:tc>
        <w:tc>
          <w:tcPr>
            <w:tcW w:w="4820" w:type="dxa"/>
            <w:gridSpan w:val="2"/>
          </w:tcPr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94563B" w:rsidRPr="00FE3E90" w:rsidRDefault="0094563B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</w:t>
            </w:r>
            <w:r w:rsidR="006D4AF6"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уровня в отчетный период </w:t>
            </w:r>
          </w:p>
        </w:tc>
        <w:tc>
          <w:tcPr>
            <w:tcW w:w="4820" w:type="dxa"/>
            <w:gridSpan w:val="2"/>
          </w:tcPr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749A3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4820" w:type="dxa"/>
            <w:gridSpan w:val="2"/>
          </w:tcPr>
          <w:p w:rsidR="005749A3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психологической диагностики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9E2011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B63827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B6382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системной работы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5749A3" w:rsidRPr="00FE3E90" w:rsidRDefault="00B51FA9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</w:t>
            </w:r>
          </w:p>
          <w:p w:rsidR="005749A3" w:rsidRPr="00FE3E90" w:rsidRDefault="00B1415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1575E5" w:rsidRPr="00FE3E90" w:rsidRDefault="001575E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100% - 3 балла</w:t>
            </w:r>
          </w:p>
          <w:p w:rsidR="001575E5" w:rsidRPr="00FE3E90" w:rsidRDefault="001575E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о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просветительских совместных мероприятий педагогов с родителями; В 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мероприятий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N – доля просветительских совместных мероприятий педагогов с родителями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080F0F" w:rsidRPr="00FE3E90" w:rsidTr="008B2D7C">
        <w:trPr>
          <w:trHeight w:val="1890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помощи педагогам в оказании поддержки и развитии каждого ребенка в соответствии с индивидуальными возможностями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педагогов, получивших квалифицированную помощь по поддержке и развитию каждого ребенка; В-численность педагогов; N-доля педагогов, получивших квалифицированную помощь по поддержке 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>и развитию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1-30% - 3 балла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31-50% - 5 баллов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51% - 7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C41D7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семинарах, курсах) </w:t>
            </w:r>
          </w:p>
        </w:tc>
        <w:tc>
          <w:tcPr>
            <w:tcW w:w="4820" w:type="dxa"/>
            <w:gridSpan w:val="2"/>
          </w:tcPr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54A4A" w:rsidRPr="00FE3E90" w:rsidRDefault="00354A4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749A3" w:rsidRPr="00FE3E90" w:rsidRDefault="00502D8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обеспечению комфортного психологического климата в коллективе</w:t>
            </w:r>
          </w:p>
        </w:tc>
        <w:tc>
          <w:tcPr>
            <w:tcW w:w="4820" w:type="dxa"/>
            <w:gridSpan w:val="2"/>
          </w:tcPr>
          <w:p w:rsidR="005749A3" w:rsidRPr="00FE3E90" w:rsidRDefault="00502D8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ind w:hanging="5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речевой коррекции; В - численность воспитанников ДОУ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необходима речевая коррекция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N – доля воспитанников, охваченных всеми видами речевой коррекции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>ленность воспитанников, имеющих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5749A3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E22D78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5749A3" w:rsidRPr="00FE3E90" w:rsidRDefault="00E22D7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развития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</w:t>
            </w:r>
            <w:r w:rsidR="00A16315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и проведенных с участием родителей</w:t>
            </w:r>
          </w:p>
          <w:p w:rsidR="00610F0D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610F0D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A16315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A16315" w:rsidRPr="00FE3E90" w:rsidRDefault="00A163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AC6EF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курсах, семинарах)</w:t>
            </w:r>
          </w:p>
        </w:tc>
        <w:tc>
          <w:tcPr>
            <w:tcW w:w="4820" w:type="dxa"/>
            <w:gridSpan w:val="2"/>
          </w:tcPr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D1603" w:rsidRPr="00FE3E90" w:rsidRDefault="003D160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25" w:rsidRPr="00FE3E90" w:rsidTr="000E2008">
        <w:tc>
          <w:tcPr>
            <w:tcW w:w="1700" w:type="dxa"/>
            <w:vAlign w:val="center"/>
          </w:tcPr>
          <w:p w:rsidR="00AB3025" w:rsidRPr="00FE3E90" w:rsidRDefault="00AB3025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025" w:rsidRPr="00AB3025" w:rsidRDefault="00AB3025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4820" w:type="dxa"/>
            <w:gridSpan w:val="2"/>
          </w:tcPr>
          <w:p w:rsidR="00AB3025" w:rsidRPr="00AB3025" w:rsidRDefault="00AB3025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травматизма в ДОУ – 3 балла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– узкие специалисты (музыкальный руководитель, инструктор по физической культуре)</w:t>
            </w: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AB3025" w:rsidRDefault="005749A3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  <w:r w:rsidR="00AB3025"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B3025" w:rsidRPr="00AB3025" w:rsidRDefault="00AB3025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= 90-100% - 5 баллов</w:t>
            </w:r>
          </w:p>
          <w:p w:rsidR="00AB3025" w:rsidRPr="00AB3025" w:rsidRDefault="00AB3025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= 70-89% 3 балла</w:t>
            </w:r>
          </w:p>
          <w:p w:rsidR="005749A3" w:rsidRPr="00FE3E90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 менее 70% - 0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вариативности предоставления услуг по определённому направлению деятельности</w:t>
            </w:r>
          </w:p>
        </w:tc>
        <w:tc>
          <w:tcPr>
            <w:tcW w:w="4820" w:type="dxa"/>
            <w:gridSpan w:val="2"/>
          </w:tcPr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видов оказываемых образовательных услуг </w:t>
            </w:r>
          </w:p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-3 балла</w:t>
            </w:r>
          </w:p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– 0 баллов</w:t>
            </w:r>
          </w:p>
          <w:p w:rsidR="005749A3" w:rsidRPr="00FE3E90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соответствующей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052DFD" w:rsidRPr="00FE3E90" w:rsidRDefault="00052DF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71% - 5 баллов</w:t>
            </w:r>
          </w:p>
          <w:p w:rsidR="00052DFD" w:rsidRPr="00FE3E90" w:rsidRDefault="00052DF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=70-50% - 3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9D345E" w:rsidRPr="00FE3E90" w:rsidRDefault="009D345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9D345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  <w:vAlign w:val="center"/>
          </w:tcPr>
          <w:p w:rsidR="005749A3" w:rsidRPr="00FE3E90" w:rsidRDefault="002345E9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</w:t>
            </w:r>
            <w:r w:rsidR="00093D3F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организации. </w:t>
            </w:r>
          </w:p>
          <w:p w:rsidR="00093D3F" w:rsidRPr="00FE3E90" w:rsidRDefault="00093D3F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  <w:p w:rsidR="00093D3F" w:rsidRPr="00FE3E90" w:rsidRDefault="00093D3F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5F1D93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</w:t>
            </w:r>
            <w:r w:rsidR="00A427AA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и проведенных с участием родителей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A76FBE" w:rsidRPr="00FE3E90" w:rsidTr="008B2D7C">
        <w:tc>
          <w:tcPr>
            <w:tcW w:w="1700" w:type="dxa"/>
            <w:vMerge/>
            <w:vAlign w:val="center"/>
          </w:tcPr>
          <w:p w:rsidR="00A76FBE" w:rsidRPr="00FE3E90" w:rsidRDefault="00A76FBE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FBE" w:rsidRPr="00FE3E90" w:rsidRDefault="00A76FB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</w:tc>
        <w:tc>
          <w:tcPr>
            <w:tcW w:w="4820" w:type="dxa"/>
            <w:gridSpan w:val="2"/>
          </w:tcPr>
          <w:p w:rsidR="00A76FBE" w:rsidRPr="00FE3E90" w:rsidRDefault="00A76FB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в ДОУ- 3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по вопросам всестороннего развития детей </w:t>
            </w:r>
          </w:p>
          <w:p w:rsidR="00457EC4" w:rsidRPr="00FE3E90" w:rsidRDefault="00457EC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803AD4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курсах, семинарах) </w:t>
            </w:r>
          </w:p>
        </w:tc>
        <w:tc>
          <w:tcPr>
            <w:tcW w:w="4820" w:type="dxa"/>
            <w:gridSpan w:val="2"/>
          </w:tcPr>
          <w:p w:rsidR="00803AD4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03AD4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D1603" w:rsidRPr="00FE3E90" w:rsidRDefault="003D160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D160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Да- 3 балла </w:t>
            </w:r>
          </w:p>
        </w:tc>
      </w:tr>
    </w:tbl>
    <w:p w:rsidR="00631689" w:rsidRPr="00FE3E90" w:rsidRDefault="00631689" w:rsidP="00FE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F30" w:rsidRPr="00FE3E90" w:rsidRDefault="00AA3048" w:rsidP="00FE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53F30" w:rsidRPr="00FE3E90">
        <w:rPr>
          <w:rFonts w:ascii="Times New Roman" w:hAnsi="Times New Roman" w:cs="Times New Roman"/>
          <w:b/>
          <w:sz w:val="24"/>
          <w:szCs w:val="24"/>
        </w:rPr>
        <w:t>.Депремирование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Работники образовательной организации могут быть не представлены к премированию при невыполнении, либо некачественном выполнении установленных критериев, предусмотренных настоящим положением, кроме того размер премии работнику может снижаться в случаях: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.1.1. нарушение исполнительской дисциплины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.1.2. не выполнения в срок и качественно текущих документов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.1.3. отсутствие эффективности воспитательно-профилактической работы с детьми, наличие фактов противоправного, не этического поведения работников, воспитанников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.1.4. уровень посещаемости образовательной организации ниже районного – до 10%; 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.1.5. необоснованное порождение обращений родителей воспитанников в вышестоящие организации, непринятие мер по выполнению требований с обращениями родителей, нарушение в образовательной организации правил по охране труда, противопожарных требований, санитарных норм и правил, нарушение работниками образовательной организации трудовой дисциплины – до 30%;  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.1.6.  не выполнение обязательств по трудовому договору, заключенному с работодателем, должностных обязанностей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.1.7.  нарушение морально-этических норм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.1.8. систематические обоснованные претензии родителей воспитанников к качеству воспитания и обучения – до 30%;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.1.9. неудовлетворительные результаты тематических проверок, внеплановых проверок – до 10%;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.1.10. неучастие воспитанников, педагогов в районном и ином уровне мероприятиях, которые нацелены на поддержание имиджа образования района,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дошкольной организации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до 30%;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получивший дисциплинарное взыскание в виде замечания, депремируется на 50%, а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получивший дисциплинарное взыскание в виде выговора депремируется на 100%.</w:t>
      </w:r>
    </w:p>
    <w:p w:rsidR="00A67C5B" w:rsidRDefault="00AA3048" w:rsidP="008D59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A67C5B" w:rsidSect="003A52C5">
          <w:headerReference w:type="default" r:id="rId10"/>
          <w:pgSz w:w="11906" w:h="16838"/>
          <w:pgMar w:top="567" w:right="1700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AA3048">
        <w:rPr>
          <w:rFonts w:ascii="Times New Roman" w:hAnsi="Times New Roman" w:cs="Times New Roman"/>
          <w:color w:val="000000"/>
          <w:sz w:val="24"/>
          <w:szCs w:val="24"/>
        </w:rPr>
        <w:t>Неиспользованные из-за недостаточного качества, объема показателей средства фонда стимулирования остаются в резервном фонде дошкольного образовательного учреждения и используются в следующем месяце или для единовременного премирования работников, достигших высоких результатов в трудовой</w:t>
      </w:r>
      <w:r w:rsidR="008D5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048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color w:val="000000"/>
          <w:sz w:val="27"/>
          <w:szCs w:val="27"/>
        </w:rPr>
        <w:t xml:space="preserve"> </w:t>
      </w: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0D7B03" w:rsidRDefault="000D7B03" w:rsidP="000D7B03">
      <w:pPr>
        <w:framePr w:wrap="none" w:vAnchor="page" w:hAnchor="page" w:x="103" w:y="7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391775" cy="7286625"/>
            <wp:effectExtent l="19050" t="0" r="9525" b="0"/>
            <wp:docPr id="2" name="Рисунок 1" descr="C:\Users\Personal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775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Лист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Заместители руководителя по ОВР (старший воспитатель)</w:t>
      </w:r>
      <w:r w:rsidRPr="00B36A6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A67C5B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=70-89%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менее 70% - 0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50-70%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более 71%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платных образовательных услуг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выполнение плана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образовательной среды организации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Выше районного уровня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уровне района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Ниже районного уровня 2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Эффективность работы общественного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органа, участвующего в управлении дошкольной образовательной организацией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 наличие соответствующей документации (протоколов, резолюций и т.п.)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обоснованных обращений родителей 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 – 5 баллов.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Ежемесячное размещение информации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участия воспитанников в мероприятиях различного уровня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принявших участие в мероприятиях; В-численность детей в ДОУ; N-доля охваченных различными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10-30%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более 30% - 7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 100% - 0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61-89% - 4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31-60%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1-30 %  – 2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результатам анкетирования педагогов)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100% - 2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соответствующих документов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31-49% - 3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20-30% - 2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участвующих в курсах, семинарах; В - численность 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41%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=21-40%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1-20% - 2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педагогов в профессиональных конкурсах различного уровня в отчетный период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A67C5B">
            <w:pPr>
              <w:numPr>
                <w:ilvl w:val="0"/>
                <w:numId w:val="8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    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Наставничество и сопровождение молодых специалистов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Максимальное количество баллов 11</w:t>
      </w:r>
      <w:r w:rsidR="00D87B56">
        <w:rPr>
          <w:rFonts w:ascii="Times New Roman" w:hAnsi="Times New Roman" w:cs="Times New Roman"/>
          <w:sz w:val="16"/>
          <w:szCs w:val="16"/>
        </w:rPr>
        <w:t>6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Лист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воспитатель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70-89%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 менее 70% - 0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50-70%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более 71%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обоснованных обращений родителей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50 %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участия воспитанников в  мероприятиях различного уровня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и воспитанников, принявших участие в мероприятиях; В-численность детей и родителей ДОУ; N-доля охваченных различными формами межведомственного взаимодействия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10-30%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более 30% - 7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100% - 0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мероприятий, организованных и проведенных с участием родителей; В - количество запланированных мероприятий;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2087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61-89% - 4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31-60%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1-30 %  – 2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455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-3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 Участие в семинарах, курсах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 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Максимальное количество баллов </w:t>
      </w:r>
      <w:r w:rsidR="00D87B56">
        <w:rPr>
          <w:rFonts w:ascii="Times New Roman" w:hAnsi="Times New Roman" w:cs="Times New Roman"/>
          <w:sz w:val="16"/>
          <w:szCs w:val="16"/>
        </w:rPr>
        <w:t>92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Ли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Учитель-логопед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всеми видами речевой коррекции; В - численность воспитанников ДОУ которым необходима речевая коррекция; N – доля воспитанников, охваченных всеми видами речевой коррекции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= A/B*100%, где А-численность воспитанников, имеющих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обращений родителей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развития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70-89% - 4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40-69%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40% - 2 балла 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385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703"/>
        </w:trPr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Максимальное количество баллов</w:t>
      </w:r>
      <w:r w:rsidR="005617F9">
        <w:rPr>
          <w:rFonts w:ascii="Times New Roman" w:hAnsi="Times New Roman" w:cs="Times New Roman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sz w:val="16"/>
          <w:szCs w:val="16"/>
        </w:rPr>
        <w:t xml:space="preserve">58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Лист самооценки</w:t>
      </w: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(музыкальный руководитель, инструктор по физической культуре) 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спектра вариативности предоставления услуг по определённому направлению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видов оказываемых образовательных услуг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соответствующей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71%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=70-50% - 3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обращений родителей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–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комплексном психолого-педагогическом 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70-89% - 4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40-69%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40% - 2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Взаимодействие с воспитателями по вопросам всестороннего развития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Да- 3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Максимальное количество баллов </w:t>
      </w:r>
      <w:r w:rsidR="00D87B56">
        <w:rPr>
          <w:rFonts w:ascii="Times New Roman" w:hAnsi="Times New Roman" w:cs="Times New Roman"/>
          <w:sz w:val="16"/>
          <w:szCs w:val="16"/>
        </w:rPr>
        <w:t>66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Стоимость 1 балла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FE3E90" w:rsidRDefault="00A67C5B" w:rsidP="00FE3E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7C5B" w:rsidRPr="00FE3E90" w:rsidSect="000E2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93D" w:rsidRDefault="0097593D" w:rsidP="00BD02BC">
      <w:pPr>
        <w:spacing w:after="0" w:line="240" w:lineRule="auto"/>
      </w:pPr>
      <w:r>
        <w:separator/>
      </w:r>
    </w:p>
  </w:endnote>
  <w:endnote w:type="continuationSeparator" w:id="1">
    <w:p w:rsidR="0097593D" w:rsidRDefault="0097593D" w:rsidP="00B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93D" w:rsidRDefault="0097593D" w:rsidP="00BD02BC">
      <w:pPr>
        <w:spacing w:after="0" w:line="240" w:lineRule="auto"/>
      </w:pPr>
      <w:r>
        <w:separator/>
      </w:r>
    </w:p>
  </w:footnote>
  <w:footnote w:type="continuationSeparator" w:id="1">
    <w:p w:rsidR="0097593D" w:rsidRDefault="0097593D" w:rsidP="00BD02BC">
      <w:pPr>
        <w:spacing w:after="0" w:line="240" w:lineRule="auto"/>
      </w:pPr>
      <w:r>
        <w:continuationSeparator/>
      </w:r>
    </w:p>
  </w:footnote>
  <w:footnote w:id="2">
    <w:p w:rsidR="000E2008" w:rsidRPr="00084ECF" w:rsidRDefault="000E2008" w:rsidP="009D583A">
      <w:pPr>
        <w:pStyle w:val="a3"/>
        <w:jc w:val="both"/>
      </w:pPr>
      <w:r w:rsidRPr="00084ECF">
        <w:rPr>
          <w:rStyle w:val="a5"/>
        </w:rPr>
        <w:footnoteRef/>
      </w:r>
      <w:r w:rsidRPr="00084ECF">
        <w:rPr>
          <w:rFonts w:ascii="Arial" w:hAnsi="Arial" w:cs="Arial"/>
          <w:bCs/>
        </w:rPr>
        <w:t>По подпункту а-д пункта 2.11 перечень должностей работников устанавливается дошкольной образовательной организацией самостоятельно на основании единых квалификационных справочников должностей руководителей, специалистов и служащих, предусматривающих распределение должностей работников по соответствующим категориям.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8" w:rsidRDefault="00004FF6">
    <w:pPr>
      <w:pStyle w:val="a8"/>
      <w:jc w:val="center"/>
    </w:pPr>
    <w:fldSimple w:instr="PAGE   \* MERGEFORMAT">
      <w:r w:rsidR="00E35F7D">
        <w:rPr>
          <w:noProof/>
        </w:rPr>
        <w:t>2</w:t>
      </w:r>
    </w:fldSimple>
  </w:p>
  <w:p w:rsidR="000E2008" w:rsidRDefault="000E20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</w:pPr>
    </w:lvl>
    <w:lvl w:ilvl="2" w:tplc="30B27FD6">
      <w:numFmt w:val="none"/>
      <w:lvlText w:val=""/>
      <w:lvlJc w:val="left"/>
      <w:pPr>
        <w:tabs>
          <w:tab w:val="num" w:pos="360"/>
        </w:tabs>
      </w:pPr>
    </w:lvl>
    <w:lvl w:ilvl="3" w:tplc="BDDC5B9C">
      <w:numFmt w:val="none"/>
      <w:lvlText w:val=""/>
      <w:lvlJc w:val="left"/>
      <w:pPr>
        <w:tabs>
          <w:tab w:val="num" w:pos="360"/>
        </w:tabs>
      </w:pPr>
    </w:lvl>
    <w:lvl w:ilvl="4" w:tplc="F88A8CCC">
      <w:numFmt w:val="none"/>
      <w:lvlText w:val=""/>
      <w:lvlJc w:val="left"/>
      <w:pPr>
        <w:tabs>
          <w:tab w:val="num" w:pos="360"/>
        </w:tabs>
      </w:pPr>
    </w:lvl>
    <w:lvl w:ilvl="5" w:tplc="E0EC4E5C">
      <w:numFmt w:val="none"/>
      <w:lvlText w:val=""/>
      <w:lvlJc w:val="left"/>
      <w:pPr>
        <w:tabs>
          <w:tab w:val="num" w:pos="360"/>
        </w:tabs>
      </w:pPr>
    </w:lvl>
    <w:lvl w:ilvl="6" w:tplc="AB3242B8">
      <w:numFmt w:val="none"/>
      <w:lvlText w:val=""/>
      <w:lvlJc w:val="left"/>
      <w:pPr>
        <w:tabs>
          <w:tab w:val="num" w:pos="360"/>
        </w:tabs>
      </w:pPr>
    </w:lvl>
    <w:lvl w:ilvl="7" w:tplc="03763488">
      <w:numFmt w:val="none"/>
      <w:lvlText w:val=""/>
      <w:lvlJc w:val="left"/>
      <w:pPr>
        <w:tabs>
          <w:tab w:val="num" w:pos="360"/>
        </w:tabs>
      </w:pPr>
    </w:lvl>
    <w:lvl w:ilvl="8" w:tplc="BA7E12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33321B"/>
    <w:multiLevelType w:val="hybridMultilevel"/>
    <w:tmpl w:val="02C8064C"/>
    <w:lvl w:ilvl="0" w:tplc="0A4A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C"/>
    <w:rsid w:val="00004FF6"/>
    <w:rsid w:val="00014FC7"/>
    <w:rsid w:val="00030E65"/>
    <w:rsid w:val="00031F67"/>
    <w:rsid w:val="000443FC"/>
    <w:rsid w:val="00052DFD"/>
    <w:rsid w:val="000637E4"/>
    <w:rsid w:val="000676CE"/>
    <w:rsid w:val="00072D53"/>
    <w:rsid w:val="00080F0F"/>
    <w:rsid w:val="00081837"/>
    <w:rsid w:val="00082F1C"/>
    <w:rsid w:val="00084ECF"/>
    <w:rsid w:val="00087E16"/>
    <w:rsid w:val="00092425"/>
    <w:rsid w:val="00093BB3"/>
    <w:rsid w:val="00093D3F"/>
    <w:rsid w:val="000B7E3E"/>
    <w:rsid w:val="000C4C2F"/>
    <w:rsid w:val="000C70B8"/>
    <w:rsid w:val="000D7B03"/>
    <w:rsid w:val="000E2008"/>
    <w:rsid w:val="001168E0"/>
    <w:rsid w:val="00121D20"/>
    <w:rsid w:val="00133F26"/>
    <w:rsid w:val="001450F9"/>
    <w:rsid w:val="001503D2"/>
    <w:rsid w:val="00150AD6"/>
    <w:rsid w:val="001575E5"/>
    <w:rsid w:val="0018505C"/>
    <w:rsid w:val="001B2199"/>
    <w:rsid w:val="001B2361"/>
    <w:rsid w:val="001C69CB"/>
    <w:rsid w:val="001C6B1C"/>
    <w:rsid w:val="001E4C61"/>
    <w:rsid w:val="002063BD"/>
    <w:rsid w:val="00206504"/>
    <w:rsid w:val="00214F58"/>
    <w:rsid w:val="002345E9"/>
    <w:rsid w:val="00243721"/>
    <w:rsid w:val="00247DCB"/>
    <w:rsid w:val="0025002C"/>
    <w:rsid w:val="00252215"/>
    <w:rsid w:val="0025276C"/>
    <w:rsid w:val="002729B8"/>
    <w:rsid w:val="00273AC8"/>
    <w:rsid w:val="002820CB"/>
    <w:rsid w:val="002A0823"/>
    <w:rsid w:val="002A2A79"/>
    <w:rsid w:val="002A68B6"/>
    <w:rsid w:val="002B3E53"/>
    <w:rsid w:val="002B61FE"/>
    <w:rsid w:val="002C38C1"/>
    <w:rsid w:val="002D2452"/>
    <w:rsid w:val="002D3385"/>
    <w:rsid w:val="002F6F57"/>
    <w:rsid w:val="003229E7"/>
    <w:rsid w:val="00322E0C"/>
    <w:rsid w:val="003237DF"/>
    <w:rsid w:val="0034711A"/>
    <w:rsid w:val="00353C5C"/>
    <w:rsid w:val="00353F30"/>
    <w:rsid w:val="00354A4A"/>
    <w:rsid w:val="0036289E"/>
    <w:rsid w:val="00364FF7"/>
    <w:rsid w:val="00377B72"/>
    <w:rsid w:val="00397C7D"/>
    <w:rsid w:val="003A52C5"/>
    <w:rsid w:val="003C1BEE"/>
    <w:rsid w:val="003C36C3"/>
    <w:rsid w:val="003D1603"/>
    <w:rsid w:val="003F1E53"/>
    <w:rsid w:val="003F5746"/>
    <w:rsid w:val="004064BB"/>
    <w:rsid w:val="0041569E"/>
    <w:rsid w:val="00423B75"/>
    <w:rsid w:val="00427F76"/>
    <w:rsid w:val="00431A36"/>
    <w:rsid w:val="0043716A"/>
    <w:rsid w:val="00437748"/>
    <w:rsid w:val="00444155"/>
    <w:rsid w:val="004500FA"/>
    <w:rsid w:val="004523D2"/>
    <w:rsid w:val="00457EC4"/>
    <w:rsid w:val="00462D5A"/>
    <w:rsid w:val="0046520D"/>
    <w:rsid w:val="00473FD9"/>
    <w:rsid w:val="004801D3"/>
    <w:rsid w:val="00484C38"/>
    <w:rsid w:val="004C1A05"/>
    <w:rsid w:val="004E1E7C"/>
    <w:rsid w:val="004F0F55"/>
    <w:rsid w:val="00502D83"/>
    <w:rsid w:val="00504F07"/>
    <w:rsid w:val="0050503C"/>
    <w:rsid w:val="0051243B"/>
    <w:rsid w:val="00542F95"/>
    <w:rsid w:val="00543F15"/>
    <w:rsid w:val="00544103"/>
    <w:rsid w:val="0056041D"/>
    <w:rsid w:val="005617F9"/>
    <w:rsid w:val="00570F1F"/>
    <w:rsid w:val="005749A3"/>
    <w:rsid w:val="0059799B"/>
    <w:rsid w:val="005A4336"/>
    <w:rsid w:val="005A6467"/>
    <w:rsid w:val="005D6AB7"/>
    <w:rsid w:val="005E1EFE"/>
    <w:rsid w:val="005E5404"/>
    <w:rsid w:val="005F09DE"/>
    <w:rsid w:val="005F1D93"/>
    <w:rsid w:val="00610F0D"/>
    <w:rsid w:val="00612D6C"/>
    <w:rsid w:val="00622E06"/>
    <w:rsid w:val="00631689"/>
    <w:rsid w:val="00650F0F"/>
    <w:rsid w:val="00654614"/>
    <w:rsid w:val="00654825"/>
    <w:rsid w:val="006611C5"/>
    <w:rsid w:val="00663CB5"/>
    <w:rsid w:val="0069061E"/>
    <w:rsid w:val="006953F4"/>
    <w:rsid w:val="006955B4"/>
    <w:rsid w:val="006A5DAB"/>
    <w:rsid w:val="006A70C9"/>
    <w:rsid w:val="006D4AF6"/>
    <w:rsid w:val="006D70C8"/>
    <w:rsid w:val="006E1B55"/>
    <w:rsid w:val="00710848"/>
    <w:rsid w:val="00735D6E"/>
    <w:rsid w:val="00766DCA"/>
    <w:rsid w:val="00793496"/>
    <w:rsid w:val="0079597C"/>
    <w:rsid w:val="007A77A8"/>
    <w:rsid w:val="007C4C94"/>
    <w:rsid w:val="007C54C7"/>
    <w:rsid w:val="007C7835"/>
    <w:rsid w:val="007F0937"/>
    <w:rsid w:val="0080350B"/>
    <w:rsid w:val="00803AD4"/>
    <w:rsid w:val="00832E27"/>
    <w:rsid w:val="00857A2E"/>
    <w:rsid w:val="00857E80"/>
    <w:rsid w:val="00881CF6"/>
    <w:rsid w:val="00883AA8"/>
    <w:rsid w:val="00886BE5"/>
    <w:rsid w:val="00892E14"/>
    <w:rsid w:val="00893C0D"/>
    <w:rsid w:val="008971D8"/>
    <w:rsid w:val="008A5392"/>
    <w:rsid w:val="008B2D7C"/>
    <w:rsid w:val="008C2EC5"/>
    <w:rsid w:val="008C6881"/>
    <w:rsid w:val="008D4197"/>
    <w:rsid w:val="008D5993"/>
    <w:rsid w:val="008D770F"/>
    <w:rsid w:val="008F24F9"/>
    <w:rsid w:val="009154D6"/>
    <w:rsid w:val="00923934"/>
    <w:rsid w:val="00927D1F"/>
    <w:rsid w:val="0094563B"/>
    <w:rsid w:val="00954EF4"/>
    <w:rsid w:val="009561AA"/>
    <w:rsid w:val="00965798"/>
    <w:rsid w:val="009723F9"/>
    <w:rsid w:val="0097593D"/>
    <w:rsid w:val="00977B72"/>
    <w:rsid w:val="0098684A"/>
    <w:rsid w:val="009901C0"/>
    <w:rsid w:val="00993A8B"/>
    <w:rsid w:val="009A5E84"/>
    <w:rsid w:val="009C08B4"/>
    <w:rsid w:val="009C382D"/>
    <w:rsid w:val="009D345E"/>
    <w:rsid w:val="009D583A"/>
    <w:rsid w:val="009E2011"/>
    <w:rsid w:val="009E45D8"/>
    <w:rsid w:val="009F0B15"/>
    <w:rsid w:val="00A16315"/>
    <w:rsid w:val="00A35182"/>
    <w:rsid w:val="00A3761D"/>
    <w:rsid w:val="00A427AA"/>
    <w:rsid w:val="00A45AC5"/>
    <w:rsid w:val="00A542E6"/>
    <w:rsid w:val="00A55C95"/>
    <w:rsid w:val="00A6085F"/>
    <w:rsid w:val="00A67C5B"/>
    <w:rsid w:val="00A73550"/>
    <w:rsid w:val="00A76FBE"/>
    <w:rsid w:val="00A77F78"/>
    <w:rsid w:val="00A95ACD"/>
    <w:rsid w:val="00AA3048"/>
    <w:rsid w:val="00AB3025"/>
    <w:rsid w:val="00AC6EF2"/>
    <w:rsid w:val="00AD09CA"/>
    <w:rsid w:val="00AE5DEE"/>
    <w:rsid w:val="00AF5FE2"/>
    <w:rsid w:val="00B00A9C"/>
    <w:rsid w:val="00B056CD"/>
    <w:rsid w:val="00B05FA9"/>
    <w:rsid w:val="00B1415D"/>
    <w:rsid w:val="00B31C69"/>
    <w:rsid w:val="00B37081"/>
    <w:rsid w:val="00B45E61"/>
    <w:rsid w:val="00B51FA9"/>
    <w:rsid w:val="00B52B8D"/>
    <w:rsid w:val="00B63827"/>
    <w:rsid w:val="00B65DC8"/>
    <w:rsid w:val="00B92D9B"/>
    <w:rsid w:val="00BD02BC"/>
    <w:rsid w:val="00BE798A"/>
    <w:rsid w:val="00BF3C20"/>
    <w:rsid w:val="00C059BF"/>
    <w:rsid w:val="00C26CB2"/>
    <w:rsid w:val="00C31C4B"/>
    <w:rsid w:val="00C36CC9"/>
    <w:rsid w:val="00C40101"/>
    <w:rsid w:val="00C41D79"/>
    <w:rsid w:val="00C439C1"/>
    <w:rsid w:val="00C45C39"/>
    <w:rsid w:val="00C4679A"/>
    <w:rsid w:val="00C5688A"/>
    <w:rsid w:val="00C86563"/>
    <w:rsid w:val="00C97815"/>
    <w:rsid w:val="00CA6233"/>
    <w:rsid w:val="00CB24A6"/>
    <w:rsid w:val="00CC4E55"/>
    <w:rsid w:val="00CD47C3"/>
    <w:rsid w:val="00D0580F"/>
    <w:rsid w:val="00D2351E"/>
    <w:rsid w:val="00D2587B"/>
    <w:rsid w:val="00D267EF"/>
    <w:rsid w:val="00D30F0E"/>
    <w:rsid w:val="00D33510"/>
    <w:rsid w:val="00D4407F"/>
    <w:rsid w:val="00D672ED"/>
    <w:rsid w:val="00D87B56"/>
    <w:rsid w:val="00DA110A"/>
    <w:rsid w:val="00DA2C6B"/>
    <w:rsid w:val="00DB6017"/>
    <w:rsid w:val="00DB7315"/>
    <w:rsid w:val="00DC7813"/>
    <w:rsid w:val="00DC79EE"/>
    <w:rsid w:val="00DE0363"/>
    <w:rsid w:val="00DE4EC2"/>
    <w:rsid w:val="00E07DBC"/>
    <w:rsid w:val="00E153F7"/>
    <w:rsid w:val="00E15E40"/>
    <w:rsid w:val="00E16895"/>
    <w:rsid w:val="00E22D78"/>
    <w:rsid w:val="00E35F7D"/>
    <w:rsid w:val="00E371FD"/>
    <w:rsid w:val="00E507E6"/>
    <w:rsid w:val="00E7611D"/>
    <w:rsid w:val="00E905CA"/>
    <w:rsid w:val="00E927E7"/>
    <w:rsid w:val="00E9424D"/>
    <w:rsid w:val="00EA1E49"/>
    <w:rsid w:val="00EB1CE2"/>
    <w:rsid w:val="00EB2DA3"/>
    <w:rsid w:val="00EE2B99"/>
    <w:rsid w:val="00EE490E"/>
    <w:rsid w:val="00EE4C5D"/>
    <w:rsid w:val="00EE6388"/>
    <w:rsid w:val="00F31EF3"/>
    <w:rsid w:val="00F35DC0"/>
    <w:rsid w:val="00F430A1"/>
    <w:rsid w:val="00F43DFA"/>
    <w:rsid w:val="00F47BEA"/>
    <w:rsid w:val="00F5074A"/>
    <w:rsid w:val="00F5277B"/>
    <w:rsid w:val="00F567B4"/>
    <w:rsid w:val="00F63C8C"/>
    <w:rsid w:val="00F65A3A"/>
    <w:rsid w:val="00F65F8D"/>
    <w:rsid w:val="00F72BE6"/>
    <w:rsid w:val="00F81FB4"/>
    <w:rsid w:val="00F87A39"/>
    <w:rsid w:val="00F9176C"/>
    <w:rsid w:val="00FB343A"/>
    <w:rsid w:val="00FC0A10"/>
    <w:rsid w:val="00FD3FC2"/>
    <w:rsid w:val="00FE3C22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42F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542F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542F9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42F95"/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696041BBD264D58CE403C23D19BC542BEDB6E6C336E6180D4CF6951h5c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E717-2AC3-4A4A-AE4F-56BF89B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10944</Words>
  <Characters>62386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Personal</cp:lastModifiedBy>
  <cp:revision>3</cp:revision>
  <cp:lastPrinted>2020-03-06T09:13:00Z</cp:lastPrinted>
  <dcterms:created xsi:type="dcterms:W3CDTF">2020-03-06T09:17:00Z</dcterms:created>
  <dcterms:modified xsi:type="dcterms:W3CDTF">2020-03-06T09:34:00Z</dcterms:modified>
</cp:coreProperties>
</file>