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0920E3">
      <w:pPr>
        <w:framePr w:wrap="none" w:vAnchor="page" w:hAnchor="page" w:x="698" w:y="5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14540" cy="10649585"/>
            <wp:effectExtent l="19050" t="0" r="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1064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0920E3">
      <w:pPr>
        <w:framePr w:wrap="none" w:vAnchor="page" w:hAnchor="page" w:x="1317" w:y="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13220" cy="10694035"/>
            <wp:effectExtent l="19050" t="0" r="0" b="0"/>
            <wp:docPr id="4" name="Рисунок 4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0920E3">
      <w:pPr>
        <w:framePr w:wrap="none" w:vAnchor="page" w:hAnchor="page" w:x="1144" w:y="5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35775" cy="10660380"/>
            <wp:effectExtent l="19050" t="0" r="3175" b="0"/>
            <wp:docPr id="7" name="Рисунок 7" descr="C:\Users\Personal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al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1066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0920E3">
      <w:pPr>
        <w:framePr w:wrap="none" w:vAnchor="page" w:hAnchor="page" w:x="847" w:y="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13880" cy="10694035"/>
            <wp:effectExtent l="19050" t="0" r="1270" b="0"/>
            <wp:docPr id="10" name="Рисунок 10" descr="C:\Users\Personal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rsonal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0920E3">
      <w:pPr>
        <w:framePr w:wrap="none" w:vAnchor="page" w:hAnchor="page" w:x="141" w:y="5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71410" cy="10649585"/>
            <wp:effectExtent l="19050" t="0" r="0" b="0"/>
            <wp:docPr id="13" name="Рисунок 13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64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0920E3" w:rsidRDefault="000920E3" w:rsidP="008454CB">
      <w:pPr>
        <w:pStyle w:val="Default"/>
        <w:spacing w:line="360" w:lineRule="auto"/>
        <w:jc w:val="both"/>
        <w:rPr>
          <w:b/>
          <w:bCs/>
        </w:rPr>
      </w:pPr>
    </w:p>
    <w:p w:rsidR="008454CB" w:rsidRPr="008454CB" w:rsidRDefault="008454CB" w:rsidP="008454CB">
      <w:pPr>
        <w:pStyle w:val="Default"/>
        <w:spacing w:line="360" w:lineRule="auto"/>
        <w:jc w:val="both"/>
      </w:pPr>
      <w:r w:rsidRPr="008454CB">
        <w:rPr>
          <w:b/>
          <w:bCs/>
        </w:rPr>
        <w:lastRenderedPageBreak/>
        <w:t xml:space="preserve">2. Цели проведения </w:t>
      </w:r>
      <w:proofErr w:type="spellStart"/>
      <w:r w:rsidRPr="008454CB">
        <w:rPr>
          <w:b/>
          <w:bCs/>
        </w:rPr>
        <w:t>Самообследования</w:t>
      </w:r>
      <w:proofErr w:type="spellEnd"/>
      <w:r w:rsidRPr="008454CB">
        <w:rPr>
          <w:b/>
          <w:bCs/>
        </w:rPr>
        <w:t>.</w:t>
      </w:r>
    </w:p>
    <w:p w:rsidR="008454CB" w:rsidRPr="008454CB" w:rsidRDefault="008454CB" w:rsidP="008454CB">
      <w:pPr>
        <w:pStyle w:val="Default"/>
        <w:spacing w:line="360" w:lineRule="auto"/>
        <w:jc w:val="both"/>
      </w:pPr>
      <w:r w:rsidRPr="008454CB">
        <w:t xml:space="preserve">2.1. Обеспечение доступности и открытости информации о деятельности АДОУ </w:t>
      </w:r>
    </w:p>
    <w:p w:rsidR="008454CB" w:rsidRPr="008454CB" w:rsidRDefault="008454CB" w:rsidP="008454CB">
      <w:pPr>
        <w:pStyle w:val="Default"/>
        <w:spacing w:line="360" w:lineRule="auto"/>
        <w:jc w:val="both"/>
      </w:pPr>
      <w:r w:rsidRPr="008454CB">
        <w:t xml:space="preserve">2.2. Получение объективной информации о состоянии образовательной деятельности в Учреждении. </w:t>
      </w:r>
    </w:p>
    <w:p w:rsidR="008454CB" w:rsidRPr="008454CB" w:rsidRDefault="008454CB" w:rsidP="008454CB">
      <w:pPr>
        <w:pStyle w:val="Default"/>
        <w:spacing w:line="360" w:lineRule="auto"/>
        <w:jc w:val="both"/>
        <w:rPr>
          <w:b/>
        </w:rPr>
      </w:pPr>
      <w:r w:rsidRPr="008454CB">
        <w:t xml:space="preserve">2.3. Подготовка отчета о результате </w:t>
      </w:r>
      <w:proofErr w:type="spellStart"/>
      <w:r w:rsidRPr="008454CB">
        <w:t>Самообследования</w:t>
      </w:r>
      <w:proofErr w:type="spellEnd"/>
      <w:r>
        <w:t>.</w:t>
      </w:r>
    </w:p>
    <w:p w:rsidR="008454CB" w:rsidRPr="008454CB" w:rsidRDefault="008454CB" w:rsidP="008454CB">
      <w:pPr>
        <w:pStyle w:val="Default"/>
        <w:spacing w:line="360" w:lineRule="auto"/>
        <w:jc w:val="both"/>
      </w:pPr>
      <w:r w:rsidRPr="008454CB">
        <w:rPr>
          <w:b/>
          <w:bCs/>
        </w:rPr>
        <w:t xml:space="preserve">3. Этапы, сроки и ответственные проведения </w:t>
      </w:r>
      <w:proofErr w:type="spellStart"/>
      <w:r w:rsidRPr="008454CB">
        <w:rPr>
          <w:b/>
          <w:bCs/>
        </w:rPr>
        <w:t>Самообследования</w:t>
      </w:r>
      <w:proofErr w:type="spellEnd"/>
      <w:r w:rsidRPr="008454CB">
        <w:rPr>
          <w:b/>
          <w:bCs/>
        </w:rPr>
        <w:t>.</w:t>
      </w:r>
    </w:p>
    <w:p w:rsidR="008454CB" w:rsidRPr="008454CB" w:rsidRDefault="008454CB" w:rsidP="008454CB">
      <w:pPr>
        <w:pStyle w:val="Default"/>
        <w:spacing w:line="360" w:lineRule="auto"/>
        <w:jc w:val="both"/>
      </w:pPr>
      <w:r w:rsidRPr="008454CB">
        <w:t xml:space="preserve">3.1.Процедура </w:t>
      </w:r>
      <w:proofErr w:type="spellStart"/>
      <w:r w:rsidRPr="008454CB">
        <w:t>самообследования</w:t>
      </w:r>
      <w:proofErr w:type="spellEnd"/>
      <w:r w:rsidRPr="008454CB">
        <w:t xml:space="preserve"> включает в себя следующие этапы:</w:t>
      </w:r>
    </w:p>
    <w:p w:rsidR="008454CB" w:rsidRPr="008454CB" w:rsidRDefault="008454CB" w:rsidP="008454CB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8454CB">
        <w:t xml:space="preserve">планирование и подготовка работ по проведению </w:t>
      </w:r>
      <w:proofErr w:type="spellStart"/>
      <w:r w:rsidRPr="008454CB">
        <w:t>Самообследования</w:t>
      </w:r>
      <w:proofErr w:type="spellEnd"/>
      <w:r w:rsidRPr="008454CB">
        <w:t xml:space="preserve">; </w:t>
      </w:r>
    </w:p>
    <w:p w:rsidR="008454CB" w:rsidRPr="008454CB" w:rsidRDefault="008454CB" w:rsidP="008454CB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8454CB">
        <w:t xml:space="preserve">организация и проведение процедуры </w:t>
      </w:r>
      <w:proofErr w:type="spellStart"/>
      <w:r w:rsidRPr="008454CB">
        <w:t>Самообследования</w:t>
      </w:r>
      <w:proofErr w:type="spellEnd"/>
      <w:r w:rsidRPr="008454CB">
        <w:t xml:space="preserve">; </w:t>
      </w:r>
    </w:p>
    <w:p w:rsidR="008454CB" w:rsidRPr="008454CB" w:rsidRDefault="008454CB" w:rsidP="008454CB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8454CB">
        <w:t xml:space="preserve">обобщение полученных результатов и на их основе формирование отчета; </w:t>
      </w:r>
    </w:p>
    <w:p w:rsidR="008454CB" w:rsidRPr="008454CB" w:rsidRDefault="008454CB" w:rsidP="008454CB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8454CB">
        <w:t>рассмотрение отчета Педагогическим советом или Советом АДОУ.</w:t>
      </w:r>
    </w:p>
    <w:p w:rsidR="008454CB" w:rsidRPr="008454CB" w:rsidRDefault="008454CB" w:rsidP="008454CB">
      <w:pPr>
        <w:pStyle w:val="Default"/>
        <w:spacing w:line="360" w:lineRule="auto"/>
        <w:jc w:val="both"/>
      </w:pPr>
      <w:r w:rsidRPr="008454CB">
        <w:t xml:space="preserve">3.2. Для проведения </w:t>
      </w:r>
      <w:proofErr w:type="spellStart"/>
      <w:r w:rsidRPr="008454CB">
        <w:t>Самообследования</w:t>
      </w:r>
      <w:proofErr w:type="spellEnd"/>
      <w:r w:rsidRPr="008454CB">
        <w:t xml:space="preserve"> деятельности АДОУ, приказом директора АДОУ создается рабочая группа, в которую могут входить представитель от администрации АДОУ, опытные педагоги, при необходимости представители иных органов и организаций. </w:t>
      </w:r>
    </w:p>
    <w:p w:rsidR="008454CB" w:rsidRPr="008454CB" w:rsidRDefault="008454CB" w:rsidP="008454CB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8454CB">
        <w:rPr>
          <w:b w:val="0"/>
          <w:sz w:val="24"/>
          <w:szCs w:val="24"/>
        </w:rPr>
        <w:t xml:space="preserve">3.3. Руководство проведением </w:t>
      </w:r>
      <w:proofErr w:type="spellStart"/>
      <w:r w:rsidRPr="008454CB">
        <w:rPr>
          <w:b w:val="0"/>
          <w:sz w:val="24"/>
          <w:szCs w:val="24"/>
        </w:rPr>
        <w:t>Самообследования</w:t>
      </w:r>
      <w:proofErr w:type="spellEnd"/>
      <w:r w:rsidRPr="008454CB">
        <w:rPr>
          <w:b w:val="0"/>
          <w:sz w:val="24"/>
          <w:szCs w:val="24"/>
        </w:rPr>
        <w:t xml:space="preserve"> осуществляет директор АДОУ. </w:t>
      </w:r>
    </w:p>
    <w:p w:rsidR="008454CB" w:rsidRPr="008454CB" w:rsidRDefault="008454CB" w:rsidP="008454CB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8454CB">
        <w:rPr>
          <w:b w:val="0"/>
          <w:sz w:val="24"/>
          <w:szCs w:val="24"/>
        </w:rPr>
        <w:t>3.4. Ответственность за выполнение, выполнение не в полном объеме или не выполнение</w:t>
      </w:r>
    </w:p>
    <w:p w:rsidR="008454CB" w:rsidRPr="008454CB" w:rsidRDefault="008454CB" w:rsidP="008454CB">
      <w:pPr>
        <w:pStyle w:val="a3"/>
        <w:spacing w:line="360" w:lineRule="auto"/>
        <w:jc w:val="both"/>
        <w:rPr>
          <w:sz w:val="24"/>
          <w:szCs w:val="24"/>
        </w:rPr>
      </w:pPr>
      <w:r w:rsidRPr="008454CB">
        <w:rPr>
          <w:b w:val="0"/>
          <w:sz w:val="24"/>
          <w:szCs w:val="24"/>
        </w:rPr>
        <w:t xml:space="preserve"> </w:t>
      </w:r>
      <w:proofErr w:type="spellStart"/>
      <w:r w:rsidRPr="008454CB">
        <w:rPr>
          <w:b w:val="0"/>
          <w:sz w:val="24"/>
          <w:szCs w:val="24"/>
        </w:rPr>
        <w:t>Самообследования</w:t>
      </w:r>
      <w:proofErr w:type="spellEnd"/>
      <w:r w:rsidRPr="008454CB">
        <w:rPr>
          <w:b w:val="0"/>
          <w:sz w:val="24"/>
          <w:szCs w:val="24"/>
        </w:rPr>
        <w:t xml:space="preserve"> несет рабочая группа.</w:t>
      </w:r>
    </w:p>
    <w:p w:rsidR="008454CB" w:rsidRPr="008454CB" w:rsidRDefault="008454CB" w:rsidP="008454CB">
      <w:pPr>
        <w:pStyle w:val="Default"/>
        <w:spacing w:line="360" w:lineRule="auto"/>
        <w:jc w:val="both"/>
      </w:pPr>
      <w:r w:rsidRPr="008454CB">
        <w:rPr>
          <w:b/>
          <w:bCs/>
        </w:rPr>
        <w:t xml:space="preserve">4. Содержание </w:t>
      </w:r>
      <w:proofErr w:type="spellStart"/>
      <w:r w:rsidRPr="008454CB">
        <w:rPr>
          <w:b/>
          <w:bCs/>
        </w:rPr>
        <w:t>самообследования</w:t>
      </w:r>
      <w:proofErr w:type="spellEnd"/>
      <w:r w:rsidRPr="008454CB">
        <w:rPr>
          <w:b/>
          <w:bCs/>
        </w:rPr>
        <w:t>.</w:t>
      </w:r>
    </w:p>
    <w:p w:rsidR="008454CB" w:rsidRPr="008454CB" w:rsidRDefault="008454CB" w:rsidP="008454CB">
      <w:pPr>
        <w:pStyle w:val="Default"/>
        <w:spacing w:line="360" w:lineRule="auto"/>
        <w:jc w:val="both"/>
      </w:pPr>
      <w:r w:rsidRPr="008454CB">
        <w:t xml:space="preserve">4.1. В процессе </w:t>
      </w:r>
      <w:proofErr w:type="spellStart"/>
      <w:r w:rsidRPr="008454CB">
        <w:t>самообследования</w:t>
      </w:r>
      <w:proofErr w:type="spellEnd"/>
      <w:r w:rsidRPr="008454CB">
        <w:t xml:space="preserve"> проводится оценка образовательной деятельности, системы управления организацией,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8454CB">
        <w:t>самообследованию</w:t>
      </w:r>
      <w:proofErr w:type="spellEnd"/>
      <w:r w:rsidRPr="008454CB">
        <w:t>, устанавливаемых в п.1.2.</w:t>
      </w:r>
    </w:p>
    <w:p w:rsidR="008454CB" w:rsidRPr="008454CB" w:rsidRDefault="008454CB" w:rsidP="008454C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 xml:space="preserve">5. Структура </w:t>
      </w:r>
      <w:proofErr w:type="spellStart"/>
      <w:r w:rsidRPr="008454C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454CB">
        <w:rPr>
          <w:rFonts w:ascii="Times New Roman" w:hAnsi="Times New Roman" w:cs="Times New Roman"/>
          <w:sz w:val="24"/>
          <w:szCs w:val="24"/>
        </w:rPr>
        <w:t>.</w:t>
      </w:r>
    </w:p>
    <w:p w:rsidR="008454CB" w:rsidRPr="008454CB" w:rsidRDefault="008454CB" w:rsidP="008454C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454CB">
        <w:rPr>
          <w:rFonts w:ascii="Times New Roman" w:hAnsi="Times New Roman" w:cs="Times New Roman"/>
          <w:sz w:val="24"/>
          <w:szCs w:val="24"/>
        </w:rPr>
        <w:t>Краткая информация об АДОУ</w:t>
      </w:r>
    </w:p>
    <w:p w:rsidR="008454CB" w:rsidRPr="008454CB" w:rsidRDefault="008454CB" w:rsidP="008454C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 xml:space="preserve">5.2. Система управления АДОУ  </w:t>
      </w:r>
    </w:p>
    <w:p w:rsidR="008454CB" w:rsidRPr="008454CB" w:rsidRDefault="008454CB" w:rsidP="008454CB">
      <w:pPr>
        <w:numPr>
          <w:ilvl w:val="0"/>
          <w:numId w:val="4"/>
        </w:numPr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 xml:space="preserve">Локальные акты, регулирующие деятельность АДОУ </w:t>
      </w:r>
    </w:p>
    <w:p w:rsidR="008454CB" w:rsidRPr="008454CB" w:rsidRDefault="008454CB" w:rsidP="008454CB">
      <w:pPr>
        <w:numPr>
          <w:ilvl w:val="0"/>
          <w:numId w:val="4"/>
        </w:numPr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 w:rsidRPr="008454CB">
        <w:rPr>
          <w:rFonts w:ascii="Times New Roman" w:hAnsi="Times New Roman" w:cs="Times New Roman"/>
          <w:iCs/>
          <w:sz w:val="24"/>
          <w:szCs w:val="24"/>
        </w:rPr>
        <w:t>Задачи АДОУ</w:t>
      </w:r>
    </w:p>
    <w:p w:rsidR="008454CB" w:rsidRPr="008454CB" w:rsidRDefault="008454CB" w:rsidP="008454CB">
      <w:pPr>
        <w:numPr>
          <w:ilvl w:val="0"/>
          <w:numId w:val="4"/>
        </w:numPr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 xml:space="preserve">Структура управления АДОУ  </w:t>
      </w:r>
    </w:p>
    <w:p w:rsidR="008454CB" w:rsidRPr="008454CB" w:rsidRDefault="008454CB" w:rsidP="00845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5.3. Оценка качества кадрового потенциала</w:t>
      </w:r>
    </w:p>
    <w:p w:rsidR="008454CB" w:rsidRPr="008454CB" w:rsidRDefault="008454CB" w:rsidP="008454C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4CB">
        <w:rPr>
          <w:rFonts w:ascii="Times New Roman" w:hAnsi="Times New Roman" w:cs="Times New Roman"/>
          <w:bCs/>
          <w:sz w:val="24"/>
          <w:szCs w:val="24"/>
        </w:rPr>
        <w:t>Кадровый потенциал (качественный и количественный состав персонала в сравнении  с предыдущим годом)</w:t>
      </w:r>
    </w:p>
    <w:p w:rsidR="008454CB" w:rsidRPr="008454CB" w:rsidRDefault="008454CB" w:rsidP="008454C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4CB">
        <w:rPr>
          <w:rFonts w:ascii="Times New Roman" w:hAnsi="Times New Roman" w:cs="Times New Roman"/>
          <w:bCs/>
          <w:sz w:val="24"/>
          <w:szCs w:val="24"/>
        </w:rPr>
        <w:lastRenderedPageBreak/>
        <w:t>Повышение квалификации педагогических работников в текущем году.</w:t>
      </w:r>
    </w:p>
    <w:p w:rsidR="008454CB" w:rsidRPr="008454CB" w:rsidRDefault="008454CB" w:rsidP="008454C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Сведения об аттестованных за период 5 лет,  % аттестованных педагогов от общего количества работающих</w:t>
      </w:r>
    </w:p>
    <w:p w:rsidR="008454CB" w:rsidRPr="008454CB" w:rsidRDefault="008454CB" w:rsidP="00845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5.4. Оценка материально-технических условий реализации образовательной программы (форма 85-к)</w:t>
      </w:r>
    </w:p>
    <w:p w:rsidR="008454CB" w:rsidRPr="008454CB" w:rsidRDefault="008454CB" w:rsidP="008454C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CB">
        <w:rPr>
          <w:rFonts w:ascii="Times New Roman" w:hAnsi="Times New Roman" w:cs="Times New Roman"/>
          <w:sz w:val="24"/>
          <w:szCs w:val="24"/>
        </w:rPr>
        <w:t>Наличие помещений, развивающей предметно-пространственная среды в соответствии с требованиями ФГОС ДО по  основным направлениям развития (Оснащенность)</w:t>
      </w:r>
      <w:proofErr w:type="gramEnd"/>
    </w:p>
    <w:p w:rsidR="008454CB" w:rsidRPr="008454CB" w:rsidRDefault="008454CB" w:rsidP="008454C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Дополнительное оснащение (помещения), обеспечивающее бесперебойное функционирование АДОУ</w:t>
      </w:r>
    </w:p>
    <w:p w:rsidR="008454CB" w:rsidRPr="008454CB" w:rsidRDefault="008454CB" w:rsidP="008454C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Электронные ресурсы, технические средства обучения</w:t>
      </w:r>
    </w:p>
    <w:p w:rsidR="008454CB" w:rsidRPr="008454CB" w:rsidRDefault="008454CB" w:rsidP="008454C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Соответствие материально-технических условий требованиям правил и нормативам</w:t>
      </w:r>
    </w:p>
    <w:p w:rsidR="008454CB" w:rsidRPr="008454CB" w:rsidRDefault="008454CB" w:rsidP="00845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5.5. Учебно-методическое, библиотечно-информационное обеспечение</w:t>
      </w:r>
    </w:p>
    <w:p w:rsidR="008454CB" w:rsidRPr="008454CB" w:rsidRDefault="008454CB" w:rsidP="008454CB">
      <w:pPr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8454CB" w:rsidRPr="008454CB" w:rsidRDefault="008454CB" w:rsidP="008454CB">
      <w:pPr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Библиотечно-информационное обеспечение (наличие библиотек, уголков книги, стендовая информация, газеты и др.)</w:t>
      </w:r>
    </w:p>
    <w:p w:rsidR="008454CB" w:rsidRPr="008454CB" w:rsidRDefault="008454CB" w:rsidP="008454CB">
      <w:pPr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4CB">
        <w:rPr>
          <w:rFonts w:ascii="Times New Roman" w:hAnsi="Times New Roman" w:cs="Times New Roman"/>
          <w:bCs/>
          <w:sz w:val="24"/>
          <w:szCs w:val="24"/>
        </w:rPr>
        <w:t>Размещение информационно – методического материала на сайтах в текущем учебном году</w:t>
      </w:r>
    </w:p>
    <w:p w:rsidR="008454CB" w:rsidRPr="008454CB" w:rsidRDefault="008454CB" w:rsidP="00845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5.6. Организация образовательного процесса и оценка образовательной деятельности</w:t>
      </w:r>
    </w:p>
    <w:p w:rsidR="008454CB" w:rsidRPr="008454CB" w:rsidRDefault="008454CB" w:rsidP="008454CB">
      <w:pPr>
        <w:pStyle w:val="2"/>
        <w:numPr>
          <w:ilvl w:val="1"/>
          <w:numId w:val="7"/>
        </w:numPr>
        <w:tabs>
          <w:tab w:val="clear" w:pos="4962"/>
        </w:tabs>
        <w:spacing w:line="360" w:lineRule="auto"/>
        <w:ind w:left="0"/>
        <w:jc w:val="both"/>
        <w:outlineLvl w:val="0"/>
        <w:rPr>
          <w:szCs w:val="24"/>
        </w:rPr>
      </w:pPr>
      <w:r w:rsidRPr="008454CB">
        <w:rPr>
          <w:szCs w:val="24"/>
        </w:rPr>
        <w:t xml:space="preserve">Проектирование воспитательно-образовательного процесса 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Построение образовательного процесса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8454CB">
        <w:rPr>
          <w:rFonts w:ascii="Times New Roman" w:hAnsi="Times New Roman" w:cs="Times New Roman"/>
          <w:iCs/>
          <w:sz w:val="24"/>
          <w:szCs w:val="24"/>
        </w:rPr>
        <w:t>Дополнительные платные услуги (на договорной основе)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8454CB">
        <w:rPr>
          <w:rFonts w:ascii="Times New Roman" w:hAnsi="Times New Roman" w:cs="Times New Roman"/>
          <w:iCs/>
          <w:sz w:val="24"/>
          <w:szCs w:val="24"/>
        </w:rPr>
        <w:t>Используемый опыт работы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Обобщение  ППО.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 xml:space="preserve">В АДОУ осуществляется инновационная педагогическая  деятельность:  Экспериментальная деятельность, </w:t>
      </w:r>
      <w:r w:rsidRPr="008454CB">
        <w:rPr>
          <w:rFonts w:ascii="Times New Roman" w:hAnsi="Times New Roman" w:cs="Times New Roman"/>
          <w:bCs/>
          <w:sz w:val="24"/>
          <w:szCs w:val="24"/>
        </w:rPr>
        <w:t xml:space="preserve">Внедрение образовательных программ и педагогических технологий, </w:t>
      </w:r>
      <w:r w:rsidRPr="008454CB">
        <w:rPr>
          <w:rFonts w:ascii="Times New Roman" w:hAnsi="Times New Roman" w:cs="Times New Roman"/>
          <w:sz w:val="24"/>
          <w:szCs w:val="24"/>
        </w:rPr>
        <w:t>Разработка программно-методических материалов (блоки программ, программы индивидуального пользования, тематические, творческие планы)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bCs/>
          <w:sz w:val="24"/>
          <w:szCs w:val="24"/>
        </w:rPr>
        <w:t>Использование ИКТ в работе с педагогами, родителями, образовательной работе с детьми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участие в методической работе (РМО, ПГ, ТГ, семинарах, открытых просмотрах, конкурсах, подготовлены выступления)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Взаимодействие АДОУ с семьей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Социальное партнёрство АДОУ (сотрудничество со школами, организациями   дополнительного образования, культуры   и   спорта, общественными объединениями)</w:t>
      </w:r>
    </w:p>
    <w:p w:rsidR="008454CB" w:rsidRPr="008454CB" w:rsidRDefault="008454CB" w:rsidP="00845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5.7. Функционирование внутренней системы оценки качества образования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lastRenderedPageBreak/>
        <w:t xml:space="preserve">Наличие локального акта 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8454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54CB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</w:t>
      </w:r>
    </w:p>
    <w:p w:rsidR="008454CB" w:rsidRPr="008454CB" w:rsidRDefault="008454CB" w:rsidP="008454CB">
      <w:pPr>
        <w:pStyle w:val="2"/>
        <w:numPr>
          <w:ilvl w:val="1"/>
          <w:numId w:val="7"/>
        </w:numPr>
        <w:tabs>
          <w:tab w:val="clear" w:pos="4962"/>
        </w:tabs>
        <w:spacing w:line="360" w:lineRule="auto"/>
        <w:ind w:left="0"/>
        <w:jc w:val="both"/>
        <w:rPr>
          <w:szCs w:val="24"/>
        </w:rPr>
      </w:pPr>
      <w:r w:rsidRPr="008454CB">
        <w:rPr>
          <w:szCs w:val="24"/>
        </w:rPr>
        <w:t xml:space="preserve">Оценка эффективности педагогической деятельности 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Оценка выполнения муниципального задания</w:t>
      </w:r>
    </w:p>
    <w:p w:rsidR="008454CB" w:rsidRPr="008454CB" w:rsidRDefault="008454CB" w:rsidP="008454CB">
      <w:pPr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Оценка индивидуального развития детей: решение АДОУ о необходимости проведения педагогической диагностики, психологическая диагностика</w:t>
      </w:r>
    </w:p>
    <w:p w:rsidR="008454CB" w:rsidRPr="008454CB" w:rsidRDefault="008454CB" w:rsidP="008454CB">
      <w:pPr>
        <w:numPr>
          <w:ilvl w:val="1"/>
          <w:numId w:val="8"/>
        </w:numPr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Основные проблемы АДОУ (на основании анализа деятельности, в т.ч. не решенные в отчетном году)</w:t>
      </w:r>
    </w:p>
    <w:p w:rsidR="008454CB" w:rsidRPr="008454CB" w:rsidRDefault="008454CB" w:rsidP="008454CB">
      <w:pPr>
        <w:numPr>
          <w:ilvl w:val="1"/>
          <w:numId w:val="8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(на год, следующий за </w:t>
      </w:r>
      <w:proofErr w:type="gramStart"/>
      <w:r w:rsidRPr="008454C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454CB">
        <w:rPr>
          <w:rFonts w:ascii="Times New Roman" w:hAnsi="Times New Roman" w:cs="Times New Roman"/>
          <w:sz w:val="24"/>
          <w:szCs w:val="24"/>
        </w:rPr>
        <w:t>) развития АДОУ</w:t>
      </w:r>
    </w:p>
    <w:p w:rsidR="008454CB" w:rsidRPr="008454CB" w:rsidRDefault="008454CB" w:rsidP="008454CB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Дополнительно могут быть представлены количественные показатели деятельности АДОУ в соответствии с п.1.2 (1.2.3)  настоящего Положения.</w:t>
      </w:r>
    </w:p>
    <w:p w:rsidR="008454CB" w:rsidRPr="008454CB" w:rsidRDefault="008454CB" w:rsidP="00845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CB">
        <w:rPr>
          <w:rFonts w:ascii="Times New Roman" w:hAnsi="Times New Roman" w:cs="Times New Roman"/>
          <w:b/>
          <w:sz w:val="24"/>
          <w:szCs w:val="24"/>
        </w:rPr>
        <w:t xml:space="preserve">6.Отчет о результатах </w:t>
      </w:r>
      <w:proofErr w:type="spellStart"/>
      <w:r w:rsidRPr="008454C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454CB">
        <w:rPr>
          <w:rFonts w:ascii="Times New Roman" w:hAnsi="Times New Roman" w:cs="Times New Roman"/>
          <w:b/>
          <w:sz w:val="24"/>
          <w:szCs w:val="24"/>
        </w:rPr>
        <w:t>.</w:t>
      </w:r>
    </w:p>
    <w:p w:rsidR="008454CB" w:rsidRPr="008454CB" w:rsidRDefault="008454CB" w:rsidP="00845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 xml:space="preserve">6.1. Результаты </w:t>
      </w:r>
      <w:proofErr w:type="spellStart"/>
      <w:r w:rsidRPr="008454C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454CB">
        <w:rPr>
          <w:rFonts w:ascii="Times New Roman" w:hAnsi="Times New Roman" w:cs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8454C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454CB">
        <w:rPr>
          <w:rFonts w:ascii="Times New Roman" w:hAnsi="Times New Roman" w:cs="Times New Roman"/>
          <w:sz w:val="24"/>
          <w:szCs w:val="24"/>
        </w:rPr>
        <w:t>.</w:t>
      </w:r>
    </w:p>
    <w:p w:rsidR="008454CB" w:rsidRPr="008454CB" w:rsidRDefault="008454CB" w:rsidP="008454CB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8454CB">
        <w:rPr>
          <w:b w:val="0"/>
          <w:sz w:val="24"/>
          <w:szCs w:val="24"/>
        </w:rPr>
        <w:t xml:space="preserve">6.2.Отчет по </w:t>
      </w:r>
      <w:proofErr w:type="spellStart"/>
      <w:r w:rsidRPr="008454CB">
        <w:rPr>
          <w:b w:val="0"/>
          <w:sz w:val="24"/>
          <w:szCs w:val="24"/>
        </w:rPr>
        <w:t>самообследованию</w:t>
      </w:r>
      <w:proofErr w:type="spellEnd"/>
      <w:r w:rsidRPr="008454CB">
        <w:rPr>
          <w:b w:val="0"/>
          <w:sz w:val="24"/>
          <w:szCs w:val="24"/>
        </w:rPr>
        <w:t xml:space="preserve"> формируется по состоянию на конец  текущего учебного года.</w:t>
      </w:r>
    </w:p>
    <w:p w:rsidR="008454CB" w:rsidRPr="008454CB" w:rsidRDefault="008454CB" w:rsidP="008454CB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8454CB">
        <w:rPr>
          <w:b w:val="0"/>
          <w:sz w:val="24"/>
          <w:szCs w:val="24"/>
        </w:rPr>
        <w:t xml:space="preserve">6.3. Результаты </w:t>
      </w:r>
      <w:proofErr w:type="spellStart"/>
      <w:r w:rsidRPr="008454CB">
        <w:rPr>
          <w:b w:val="0"/>
          <w:sz w:val="24"/>
          <w:szCs w:val="24"/>
        </w:rPr>
        <w:t>самообследования</w:t>
      </w:r>
      <w:proofErr w:type="spellEnd"/>
      <w:r w:rsidRPr="008454CB">
        <w:rPr>
          <w:b w:val="0"/>
          <w:sz w:val="24"/>
          <w:szCs w:val="24"/>
        </w:rPr>
        <w:t xml:space="preserve"> рассматриваются на педагогическом совете. </w:t>
      </w:r>
    </w:p>
    <w:p w:rsidR="008454CB" w:rsidRPr="008454CB" w:rsidRDefault="008454CB" w:rsidP="008454CB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8454CB">
        <w:rPr>
          <w:b w:val="0"/>
          <w:sz w:val="24"/>
          <w:szCs w:val="24"/>
        </w:rPr>
        <w:t>6.4. Отчет подписывается руководителем организации и заверяется печатью.</w:t>
      </w:r>
    </w:p>
    <w:p w:rsidR="008454CB" w:rsidRPr="008454CB" w:rsidRDefault="008454CB" w:rsidP="00845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CB">
        <w:rPr>
          <w:rFonts w:ascii="Times New Roman" w:hAnsi="Times New Roman" w:cs="Times New Roman"/>
          <w:sz w:val="24"/>
          <w:szCs w:val="24"/>
        </w:rPr>
        <w:t>6.5. Размещение отчета образовательной организации на официальном сайте организации в сети "Интернет" и направление его учредителю осуществляется не позднее 20 апреля текущего года.</w:t>
      </w:r>
    </w:p>
    <w:p w:rsidR="008454CB" w:rsidRPr="008454CB" w:rsidRDefault="008454CB" w:rsidP="008454CB">
      <w:pPr>
        <w:pStyle w:val="a5"/>
        <w:spacing w:before="0" w:after="0" w:line="360" w:lineRule="auto"/>
        <w:jc w:val="both"/>
        <w:rPr>
          <w:lang w:val="ru-RU" w:eastAsia="en-US"/>
        </w:rPr>
      </w:pPr>
      <w:r w:rsidRPr="008454CB">
        <w:rPr>
          <w:lang w:val="ru-RU" w:eastAsia="en-US"/>
        </w:rPr>
        <w:t xml:space="preserve">6.6. </w:t>
      </w:r>
      <w:r w:rsidRPr="008454CB">
        <w:rPr>
          <w:bCs/>
          <w:lang w:val="ru-RU"/>
        </w:rPr>
        <w:t xml:space="preserve">Отчеты о проведении </w:t>
      </w:r>
      <w:proofErr w:type="spellStart"/>
      <w:r w:rsidRPr="008454CB">
        <w:rPr>
          <w:bCs/>
          <w:lang w:val="ru-RU"/>
        </w:rPr>
        <w:t>Самообследования</w:t>
      </w:r>
      <w:proofErr w:type="spellEnd"/>
      <w:r w:rsidRPr="008454CB">
        <w:rPr>
          <w:bCs/>
          <w:lang w:val="ru-RU"/>
        </w:rPr>
        <w:t xml:space="preserve"> хранятся в архиве ДОУ в течение 5 лет.</w:t>
      </w:r>
    </w:p>
    <w:p w:rsidR="008454CB" w:rsidRPr="008454CB" w:rsidRDefault="008454CB" w:rsidP="008454CB">
      <w:pPr>
        <w:pStyle w:val="a5"/>
        <w:spacing w:before="0" w:after="0" w:line="360" w:lineRule="auto"/>
        <w:ind w:firstLine="540"/>
        <w:jc w:val="both"/>
        <w:rPr>
          <w:lang w:val="ru-RU"/>
        </w:rPr>
      </w:pPr>
    </w:p>
    <w:p w:rsidR="008454CB" w:rsidRPr="008454CB" w:rsidRDefault="008454CB" w:rsidP="008454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4CB" w:rsidRDefault="008454CB" w:rsidP="008454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9FE" w:rsidRDefault="001339FE" w:rsidP="008454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9FE" w:rsidRDefault="001339FE" w:rsidP="008454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39FE" w:rsidSect="0071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BD5"/>
    <w:multiLevelType w:val="multilevel"/>
    <w:tmpl w:val="1AE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F3E14F9"/>
    <w:multiLevelType w:val="multilevel"/>
    <w:tmpl w:val="A0BE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25D3C"/>
    <w:rsid w:val="000920E3"/>
    <w:rsid w:val="001339FE"/>
    <w:rsid w:val="003B44D7"/>
    <w:rsid w:val="00525D3C"/>
    <w:rsid w:val="005D436F"/>
    <w:rsid w:val="0071011E"/>
    <w:rsid w:val="00752AB4"/>
    <w:rsid w:val="008454CB"/>
    <w:rsid w:val="00CD6AAC"/>
    <w:rsid w:val="00F9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1E"/>
  </w:style>
  <w:style w:type="paragraph" w:styleId="1">
    <w:name w:val="heading 1"/>
    <w:basedOn w:val="a"/>
    <w:next w:val="a"/>
    <w:link w:val="10"/>
    <w:qFormat/>
    <w:rsid w:val="00845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54CB"/>
    <w:pPr>
      <w:keepNext/>
      <w:tabs>
        <w:tab w:val="left" w:pos="2140"/>
      </w:tabs>
      <w:spacing w:after="0" w:line="240" w:lineRule="auto"/>
      <w:outlineLvl w:val="4"/>
    </w:pPr>
    <w:rPr>
      <w:rFonts w:ascii="Times New Roman" w:eastAsia="Times New Roman" w:hAnsi="Times New Roman" w:cs="Times New Roman"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CB"/>
    <w:rPr>
      <w:rFonts w:ascii="Times New Roman" w:eastAsia="Times New Roman" w:hAnsi="Times New Roman" w:cs="Times New Roman"/>
      <w:b/>
      <w:sz w:val="36"/>
      <w:szCs w:val="28"/>
    </w:rPr>
  </w:style>
  <w:style w:type="character" w:customStyle="1" w:styleId="50">
    <w:name w:val="Заголовок 5 Знак"/>
    <w:basedOn w:val="a0"/>
    <w:link w:val="5"/>
    <w:uiPriority w:val="9"/>
    <w:rsid w:val="008454CB"/>
    <w:rPr>
      <w:rFonts w:ascii="Times New Roman" w:eastAsia="Times New Roman" w:hAnsi="Times New Roman" w:cs="Times New Roman"/>
      <w:bCs/>
      <w:sz w:val="32"/>
      <w:szCs w:val="20"/>
    </w:rPr>
  </w:style>
  <w:style w:type="paragraph" w:styleId="2">
    <w:name w:val="Body Text 2"/>
    <w:basedOn w:val="a"/>
    <w:link w:val="20"/>
    <w:rsid w:val="008454CB"/>
    <w:pPr>
      <w:tabs>
        <w:tab w:val="left" w:pos="496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454C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54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54C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45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8454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454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F97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97551"/>
    <w:rPr>
      <w:rFonts w:ascii="Calibri" w:eastAsia="Times New Roman" w:hAnsi="Calibri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2018-03-23T03:52:00Z</cp:lastPrinted>
  <dcterms:created xsi:type="dcterms:W3CDTF">2018-03-23T05:13:00Z</dcterms:created>
  <dcterms:modified xsi:type="dcterms:W3CDTF">2018-03-23T05:13:00Z</dcterms:modified>
</cp:coreProperties>
</file>